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7C947" w14:textId="6350169B" w:rsidR="00183EA4" w:rsidRPr="00214EEA" w:rsidRDefault="00183EA4" w:rsidP="00D0096F">
      <w:pPr>
        <w:pStyle w:val="CMT"/>
        <w:jc w:val="center"/>
      </w:pPr>
    </w:p>
    <w:p w14:paraId="765194B0" w14:textId="50E625D6" w:rsidR="00183EA4" w:rsidRPr="00D0096F" w:rsidRDefault="00A83101" w:rsidP="00D0096F">
      <w:pPr>
        <w:pStyle w:val="CMT"/>
        <w:ind w:firstLine="360"/>
        <w:jc w:val="center"/>
      </w:pPr>
      <w:r>
        <w:rPr>
          <w:noProof/>
        </w:rPr>
        <w:drawing>
          <wp:inline distT="0" distB="0" distL="0" distR="0" wp14:anchorId="3659CB6E" wp14:editId="1AB33900">
            <wp:extent cx="2329132" cy="1798607"/>
            <wp:effectExtent l="0" t="0" r="0" b="0"/>
            <wp:docPr id="1311896112" name="Picture 1" descr="Image 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revie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43587" cy="1809769"/>
                    </a:xfrm>
                    <a:prstGeom prst="rect">
                      <a:avLst/>
                    </a:prstGeom>
                    <a:noFill/>
                    <a:ln>
                      <a:noFill/>
                    </a:ln>
                  </pic:spPr>
                </pic:pic>
              </a:graphicData>
            </a:graphic>
          </wp:inline>
        </w:drawing>
      </w:r>
    </w:p>
    <w:p w14:paraId="32C2135B" w14:textId="6653F0A7" w:rsidR="00183EA4" w:rsidRPr="00403948" w:rsidRDefault="00D0096F" w:rsidP="00D0096F">
      <w:pPr>
        <w:pStyle w:val="CMT"/>
        <w:jc w:val="center"/>
      </w:pPr>
      <w:r w:rsidRPr="00D0096F">
        <w:rPr>
          <w:b/>
          <w:bCs/>
        </w:rPr>
        <w:t xml:space="preserve">FCP </w:t>
      </w:r>
      <w:r w:rsidR="002B4623" w:rsidRPr="00D0096F">
        <w:rPr>
          <w:b/>
          <w:bCs/>
        </w:rPr>
        <w:t xml:space="preserve">Free Space Fabricated Mezzanines </w:t>
      </w:r>
      <w:r w:rsidR="00183EA4" w:rsidRPr="00D0096F">
        <w:rPr>
          <w:b/>
          <w:bCs/>
        </w:rPr>
        <w:t>Guide Specification</w:t>
      </w:r>
      <w:r w:rsidR="00403948">
        <w:rPr>
          <w:b/>
          <w:bCs/>
        </w:rPr>
        <w:br/>
      </w:r>
      <w:r w:rsidR="00403948">
        <w:t>u</w:t>
      </w:r>
      <w:r w:rsidR="008D583A" w:rsidRPr="00403948">
        <w:t xml:space="preserve">tilizing the </w:t>
      </w:r>
      <w:r w:rsidR="00085A20" w:rsidRPr="00403948">
        <w:t xml:space="preserve">Exclusive FCP </w:t>
      </w:r>
      <w:proofErr w:type="spellStart"/>
      <w:r w:rsidR="00085A20" w:rsidRPr="00403948">
        <w:t>ConnectRite</w:t>
      </w:r>
      <w:proofErr w:type="spellEnd"/>
      <w:r w:rsidR="00085A20" w:rsidRPr="00403948">
        <w:t>™ Cold-Formed Steel Connection</w:t>
      </w:r>
    </w:p>
    <w:p w14:paraId="5A6D67CB" w14:textId="6084C63B" w:rsidR="00183EA4" w:rsidRPr="00D0096F" w:rsidRDefault="00183EA4" w:rsidP="00D0096F">
      <w:pPr>
        <w:pStyle w:val="CMT"/>
      </w:pPr>
      <w:r w:rsidRPr="00D0096F">
        <w:t xml:space="preserve">This section </w:t>
      </w:r>
      <w:r w:rsidR="00E33967" w:rsidRPr="00D0096F">
        <w:t xml:space="preserve">specifies fabricated mezzanine structures </w:t>
      </w:r>
      <w:r w:rsidRPr="00D0096F">
        <w:t xml:space="preserve">based on the products of </w:t>
      </w:r>
      <w:r w:rsidR="00166680" w:rsidRPr="00D0096F">
        <w:t>FCP, Inc., Wildomar, CA 92595;</w:t>
      </w:r>
      <w:r w:rsidR="00D62898" w:rsidRPr="00D0096F">
        <w:t xml:space="preserve"> </w:t>
      </w:r>
      <w:r w:rsidR="00166680" w:rsidRPr="00D0096F">
        <w:t>80</w:t>
      </w:r>
      <w:r w:rsidR="00085A20">
        <w:t>5</w:t>
      </w:r>
      <w:r w:rsidR="00166680" w:rsidRPr="00D0096F">
        <w:t>-</w:t>
      </w:r>
      <w:r w:rsidR="00085A20">
        <w:t>684</w:t>
      </w:r>
      <w:r w:rsidR="00166680" w:rsidRPr="00D0096F">
        <w:t>-</w:t>
      </w:r>
      <w:r w:rsidR="00085A20">
        <w:t>1117</w:t>
      </w:r>
      <w:r w:rsidR="00166680" w:rsidRPr="00D0096F">
        <w:t xml:space="preserve">; </w:t>
      </w:r>
      <w:hyperlink r:id="rId9" w:history="1">
        <w:r w:rsidR="00085A20" w:rsidRPr="00085A20">
          <w:rPr>
            <w:rStyle w:val="Hyperlink"/>
          </w:rPr>
          <w:t>www.fcpmezzanine.com</w:t>
        </w:r>
      </w:hyperlink>
      <w:r w:rsidRPr="00D0096F">
        <w:t>.</w:t>
      </w:r>
    </w:p>
    <w:p w14:paraId="0B9D88A8" w14:textId="3C85796F" w:rsidR="007C2399" w:rsidRPr="00D0096F" w:rsidRDefault="00AB0DF9" w:rsidP="00D0096F">
      <w:pPr>
        <w:pStyle w:val="CMT"/>
      </w:pPr>
      <w:r w:rsidRPr="00D0096F">
        <w:t xml:space="preserve">Since 1982, FCP, Inc. has engineered and manufactured </w:t>
      </w:r>
      <w:r w:rsidR="00085A20">
        <w:t>structurally-sound</w:t>
      </w:r>
      <w:r w:rsidR="007C2399" w:rsidRPr="00D0096F">
        <w:t xml:space="preserve"> steel structures, including:</w:t>
      </w:r>
    </w:p>
    <w:p w14:paraId="412E4039" w14:textId="67906001" w:rsidR="007C2399" w:rsidRPr="00D0096F" w:rsidRDefault="007C2399" w:rsidP="00D0096F">
      <w:pPr>
        <w:pStyle w:val="CMT"/>
        <w:spacing w:line="276" w:lineRule="auto"/>
        <w:contextualSpacing/>
      </w:pPr>
      <w:r w:rsidRPr="00D0096F">
        <w:t xml:space="preserve"> - M</w:t>
      </w:r>
      <w:r w:rsidR="00AB0DF9" w:rsidRPr="00D0096F">
        <w:t xml:space="preserve">ezzanines and </w:t>
      </w:r>
      <w:r w:rsidRPr="00D0096F">
        <w:t xml:space="preserve">work </w:t>
      </w:r>
      <w:r w:rsidR="00AB0DF9" w:rsidRPr="00D0096F">
        <w:t>platform</w:t>
      </w:r>
      <w:r w:rsidR="004A7406">
        <w:t>s</w:t>
      </w:r>
    </w:p>
    <w:p w14:paraId="10C3FB0E" w14:textId="06824F4B" w:rsidR="007C2399" w:rsidRPr="00D0096F" w:rsidRDefault="007C2399" w:rsidP="00D0096F">
      <w:pPr>
        <w:pStyle w:val="CMT"/>
        <w:spacing w:before="0" w:line="276" w:lineRule="auto"/>
      </w:pPr>
      <w:r w:rsidRPr="00D0096F">
        <w:t xml:space="preserve"> - I</w:t>
      </w:r>
      <w:r w:rsidR="00AB0DF9" w:rsidRPr="00D0096F">
        <w:t>ndustrial canopies</w:t>
      </w:r>
    </w:p>
    <w:p w14:paraId="0900D433" w14:textId="50289A21" w:rsidR="007C2399" w:rsidRPr="00D0096F" w:rsidRDefault="007C2399" w:rsidP="00D0096F">
      <w:pPr>
        <w:pStyle w:val="CMT"/>
        <w:spacing w:before="0" w:line="276" w:lineRule="auto"/>
      </w:pPr>
      <w:r w:rsidRPr="00D0096F">
        <w:t xml:space="preserve"> - Custom s</w:t>
      </w:r>
      <w:r w:rsidR="00AB0DF9" w:rsidRPr="00D0096F">
        <w:t>teel fabrication</w:t>
      </w:r>
      <w:r w:rsidRPr="00D0096F">
        <w:t>s</w:t>
      </w:r>
    </w:p>
    <w:p w14:paraId="44C1510A" w14:textId="40ADD26F" w:rsidR="00403948" w:rsidRDefault="007C2399" w:rsidP="00D0096F">
      <w:pPr>
        <w:pStyle w:val="CMT"/>
        <w:spacing w:before="0"/>
      </w:pPr>
      <w:r w:rsidRPr="00D0096F">
        <w:t xml:space="preserve"> - C</w:t>
      </w:r>
      <w:r w:rsidR="00AB0DF9" w:rsidRPr="00D0096F">
        <w:t>ustom steel buildings</w:t>
      </w:r>
    </w:p>
    <w:p w14:paraId="3437E098" w14:textId="1876708B" w:rsidR="00403948" w:rsidRDefault="00AB0DF9" w:rsidP="00D0096F">
      <w:pPr>
        <w:pStyle w:val="CMT"/>
      </w:pPr>
      <w:r w:rsidRPr="00D0096F">
        <w:t xml:space="preserve">For over 40 years </w:t>
      </w:r>
      <w:r w:rsidR="004A7406">
        <w:t>FCP’s</w:t>
      </w:r>
      <w:r w:rsidRPr="00D0096F">
        <w:t xml:space="preserve"> mission has been to build </w:t>
      </w:r>
      <w:r w:rsidR="007C2399" w:rsidRPr="00D0096F">
        <w:t xml:space="preserve">high-quality </w:t>
      </w:r>
      <w:r w:rsidR="00085A20">
        <w:t xml:space="preserve">steel </w:t>
      </w:r>
      <w:r w:rsidR="007C2399" w:rsidRPr="00D0096F">
        <w:t>structures</w:t>
      </w:r>
      <w:r w:rsidR="00085A20">
        <w:t>.</w:t>
      </w:r>
      <w:r w:rsidRPr="00D0096F">
        <w:t xml:space="preserve"> FCP’s talented mezzanine</w:t>
      </w:r>
      <w:r w:rsidR="00085A20">
        <w:t xml:space="preserve"> </w:t>
      </w:r>
      <w:r w:rsidRPr="00D0096F">
        <w:t>designers, engineers, and steel artisans are the reason why the FCP brand is known as America’s “Best-Built” mezzanines and platforms, industrial canopies, steel fabrication services, and custom buildings.</w:t>
      </w:r>
    </w:p>
    <w:p w14:paraId="755B54EF" w14:textId="474EC712" w:rsidR="00420CAF" w:rsidRPr="00D0096F" w:rsidRDefault="00420CAF" w:rsidP="00D0096F">
      <w:pPr>
        <w:pStyle w:val="CMT"/>
      </w:pPr>
      <w:r w:rsidRPr="00D0096F">
        <w:t xml:space="preserve">FCP, Inc. serves </w:t>
      </w:r>
      <w:r w:rsidR="00085A20">
        <w:t>a host of diverse industries</w:t>
      </w:r>
      <w:r w:rsidRPr="00D0096F">
        <w:t>, including:</w:t>
      </w:r>
    </w:p>
    <w:p w14:paraId="5098B06E" w14:textId="676EBC1F" w:rsidR="00420CAF" w:rsidRPr="00D0096F" w:rsidRDefault="00420CAF" w:rsidP="00D0096F">
      <w:pPr>
        <w:pStyle w:val="CMT"/>
        <w:spacing w:line="276" w:lineRule="auto"/>
        <w:contextualSpacing/>
      </w:pPr>
      <w:r w:rsidRPr="00D0096F">
        <w:t xml:space="preserve"> - Aerospace and Transportation</w:t>
      </w:r>
    </w:p>
    <w:p w14:paraId="3EFB08B4" w14:textId="7AE5D278" w:rsidR="00420CAF" w:rsidRPr="00D0096F" w:rsidRDefault="00420CAF" w:rsidP="00D0096F">
      <w:pPr>
        <w:pStyle w:val="CMT"/>
        <w:spacing w:before="0" w:line="276" w:lineRule="auto"/>
      </w:pPr>
      <w:r w:rsidRPr="00D0096F">
        <w:t xml:space="preserve"> - Manufacturing</w:t>
      </w:r>
      <w:r w:rsidR="00F67B40">
        <w:t>,</w:t>
      </w:r>
    </w:p>
    <w:p w14:paraId="2EA9B2A7" w14:textId="1E33DC43" w:rsidR="00420CAF" w:rsidRPr="00D0096F" w:rsidRDefault="00420CAF" w:rsidP="00D0096F">
      <w:pPr>
        <w:pStyle w:val="CMT"/>
        <w:spacing w:before="0" w:line="276" w:lineRule="auto"/>
      </w:pPr>
      <w:r w:rsidRPr="00D0096F">
        <w:t xml:space="preserve"> - Local, State, and Federal Government</w:t>
      </w:r>
      <w:r w:rsidR="00085A20">
        <w:t xml:space="preserve"> Agencies</w:t>
      </w:r>
    </w:p>
    <w:p w14:paraId="3A9A5034" w14:textId="4695B880" w:rsidR="00420CAF" w:rsidRPr="00D0096F" w:rsidRDefault="00420CAF" w:rsidP="00D0096F">
      <w:pPr>
        <w:pStyle w:val="CMT"/>
        <w:spacing w:before="0" w:line="276" w:lineRule="auto"/>
      </w:pPr>
      <w:r w:rsidRPr="00D0096F">
        <w:t xml:space="preserve"> - </w:t>
      </w:r>
      <w:r w:rsidR="00085A20">
        <w:t xml:space="preserve">All Branches of the </w:t>
      </w:r>
      <w:r w:rsidRPr="00D0096F">
        <w:t>Department of Defense</w:t>
      </w:r>
    </w:p>
    <w:p w14:paraId="39E7E348" w14:textId="78D3EF3F" w:rsidR="00420CAF" w:rsidRPr="00D0096F" w:rsidRDefault="00420CAF" w:rsidP="00D0096F">
      <w:pPr>
        <w:pStyle w:val="CMT"/>
        <w:spacing w:before="0" w:line="276" w:lineRule="auto"/>
      </w:pPr>
      <w:r w:rsidRPr="00D0096F">
        <w:t xml:space="preserve"> - Mixed Retail, </w:t>
      </w:r>
      <w:r w:rsidR="00085A20">
        <w:t>Warehouse, and Distribution Centers</w:t>
      </w:r>
    </w:p>
    <w:p w14:paraId="6652557A" w14:textId="2D2A29D3" w:rsidR="00420CAF" w:rsidRPr="00D0096F" w:rsidRDefault="00420CAF" w:rsidP="00D0096F">
      <w:pPr>
        <w:pStyle w:val="CMT"/>
        <w:spacing w:before="0" w:line="276" w:lineRule="auto"/>
      </w:pPr>
      <w:r w:rsidRPr="00D0096F">
        <w:t xml:space="preserve"> - Industrial</w:t>
      </w:r>
    </w:p>
    <w:p w14:paraId="2310D1E8" w14:textId="45934690" w:rsidR="00420CAF" w:rsidRPr="00D0096F" w:rsidRDefault="00420CAF" w:rsidP="00D0096F">
      <w:pPr>
        <w:pStyle w:val="CMT"/>
        <w:spacing w:before="0" w:line="276" w:lineRule="auto"/>
      </w:pPr>
      <w:r w:rsidRPr="00D0096F">
        <w:t xml:space="preserve"> - Entertainment and Recreation</w:t>
      </w:r>
    </w:p>
    <w:p w14:paraId="7AAB12A1" w14:textId="3E06E405" w:rsidR="00420CAF" w:rsidRPr="00D0096F" w:rsidRDefault="00420CAF" w:rsidP="00D0096F">
      <w:pPr>
        <w:pStyle w:val="CMT"/>
        <w:spacing w:before="0" w:line="276" w:lineRule="auto"/>
      </w:pPr>
      <w:r w:rsidRPr="00D0096F">
        <w:t xml:space="preserve"> - Education</w:t>
      </w:r>
    </w:p>
    <w:p w14:paraId="14DDF16D" w14:textId="29666843" w:rsidR="00420CAF" w:rsidRPr="00D0096F" w:rsidRDefault="00420CAF" w:rsidP="00D0096F">
      <w:pPr>
        <w:pStyle w:val="CMT"/>
        <w:spacing w:before="0"/>
      </w:pPr>
      <w:r w:rsidRPr="00D0096F">
        <w:t xml:space="preserve"> - Health Care</w:t>
      </w:r>
      <w:r w:rsidR="007F41B9" w:rsidRPr="00D0096F">
        <w:t>, Wellness, and Pharmaceutical</w:t>
      </w:r>
      <w:r w:rsidR="00F67B40">
        <w:t xml:space="preserve"> Firms</w:t>
      </w:r>
    </w:p>
    <w:p w14:paraId="7DF0CFB6" w14:textId="12C84C0E" w:rsidR="001D29D9" w:rsidRPr="00D0096F" w:rsidRDefault="00A83101" w:rsidP="00D0096F">
      <w:pPr>
        <w:pStyle w:val="CMT"/>
      </w:pPr>
      <w:r>
        <w:t>Industry professionals rely on the FCP brand</w:t>
      </w:r>
      <w:r w:rsidR="004A7406">
        <w:t>,</w:t>
      </w:r>
      <w:r>
        <w:t xml:space="preserve"> and all FCP structures are made in the USA by American </w:t>
      </w:r>
      <w:r w:rsidR="00947DB2">
        <w:t>w</w:t>
      </w:r>
      <w:r>
        <w:t>orkers. W</w:t>
      </w:r>
      <w:r w:rsidR="00AB0DF9" w:rsidRPr="00D0096F">
        <w:t xml:space="preserve">ith its long history of </w:t>
      </w:r>
      <w:r w:rsidR="007C2399" w:rsidRPr="00D0096F">
        <w:t xml:space="preserve">serving </w:t>
      </w:r>
      <w:r w:rsidR="00AB0DF9" w:rsidRPr="00D0096F">
        <w:t xml:space="preserve">some of the most demanding projects, FCP, Inc. </w:t>
      </w:r>
      <w:r w:rsidR="00F67B40">
        <w:t>will</w:t>
      </w:r>
      <w:r w:rsidR="00AB0DF9" w:rsidRPr="00D0096F">
        <w:t xml:space="preserve"> design, engineer, and manufacture safe, durable, and reliable mezzanines and custom steel structures for </w:t>
      </w:r>
      <w:r w:rsidR="00F67B40">
        <w:t xml:space="preserve">virtually </w:t>
      </w:r>
      <w:r w:rsidR="00AB0DF9" w:rsidRPr="00D0096F">
        <w:t>any project. </w:t>
      </w:r>
    </w:p>
    <w:p w14:paraId="1E484B1D" w14:textId="77777777" w:rsidR="00420CAF" w:rsidRPr="00D0096F" w:rsidRDefault="00420CAF" w:rsidP="00D0096F">
      <w:pPr>
        <w:pStyle w:val="CMT"/>
      </w:pPr>
    </w:p>
    <w:p w14:paraId="11C73ACB" w14:textId="77777777" w:rsidR="00AB0DF9" w:rsidRPr="00D0096F" w:rsidRDefault="00AB0DF9" w:rsidP="00D0096F">
      <w:pPr>
        <w:sectPr w:rsidR="00AB0DF9" w:rsidRPr="00D0096F" w:rsidSect="00AB0DF9">
          <w:footerReference w:type="default" r:id="rId10"/>
          <w:footnotePr>
            <w:numRestart w:val="eachSect"/>
          </w:footnotePr>
          <w:endnotePr>
            <w:numFmt w:val="decimal"/>
          </w:endnotePr>
          <w:pgSz w:w="12240" w:h="15840" w:code="1"/>
          <w:pgMar w:top="1440" w:right="1440" w:bottom="1440" w:left="1440" w:header="720" w:footer="720" w:gutter="0"/>
          <w:cols w:space="720"/>
          <w:titlePg/>
          <w:docGrid w:linePitch="272"/>
        </w:sectPr>
      </w:pPr>
      <w:r w:rsidRPr="00D0096F">
        <w:br w:type="page"/>
      </w:r>
    </w:p>
    <w:p w14:paraId="334AB7A8" w14:textId="77777777" w:rsidR="00AB0DF9" w:rsidRPr="00D0096F" w:rsidRDefault="00AB0DF9" w:rsidP="00D0096F"/>
    <w:p w14:paraId="5A6E29A3" w14:textId="7E7CC398" w:rsidR="00B07F6F" w:rsidRPr="00D0096F" w:rsidRDefault="00A55D40" w:rsidP="004D46C7">
      <w:pPr>
        <w:pStyle w:val="SCT"/>
        <w:jc w:val="center"/>
      </w:pPr>
      <w:r w:rsidRPr="00D0096F">
        <w:t xml:space="preserve">SECTION </w:t>
      </w:r>
      <w:r w:rsidR="00C610C9" w:rsidRPr="00D0096F">
        <w:t>13</w:t>
      </w:r>
      <w:r w:rsidR="004D46C7">
        <w:t>4400</w:t>
      </w:r>
      <w:r w:rsidR="00CE52B7" w:rsidRPr="00D0096F">
        <w:t xml:space="preserve"> </w:t>
      </w:r>
      <w:r w:rsidR="00C610C9" w:rsidRPr="00D0096F">
        <w:t>–</w:t>
      </w:r>
      <w:r w:rsidR="00CE52B7" w:rsidRPr="00D0096F">
        <w:t xml:space="preserve"> </w:t>
      </w:r>
      <w:r w:rsidR="004D46C7">
        <w:t>MODULAR</w:t>
      </w:r>
      <w:r w:rsidR="00C610C9" w:rsidRPr="00D0096F">
        <w:t xml:space="preserve"> </w:t>
      </w:r>
      <w:r w:rsidR="00BE136C" w:rsidRPr="00D0096F">
        <w:t>MEZZANINES</w:t>
      </w:r>
    </w:p>
    <w:p w14:paraId="4F4026A9" w14:textId="77777777" w:rsidR="00A55D40" w:rsidRPr="00D0096F" w:rsidRDefault="00A55D40" w:rsidP="00D0096F">
      <w:pPr>
        <w:pStyle w:val="PRT"/>
      </w:pPr>
      <w:r w:rsidRPr="00D0096F">
        <w:t>GENERAL</w:t>
      </w:r>
    </w:p>
    <w:p w14:paraId="6B17F011" w14:textId="77777777" w:rsidR="00A55D40" w:rsidRPr="00D0096F" w:rsidRDefault="00540800" w:rsidP="00D0096F">
      <w:pPr>
        <w:pStyle w:val="ART"/>
      </w:pPr>
      <w:r w:rsidRPr="00D0096F">
        <w:t>SECTION INCLUDES</w:t>
      </w:r>
    </w:p>
    <w:p w14:paraId="35219064" w14:textId="1006D123" w:rsidR="001D29D9" w:rsidRPr="00D0096F" w:rsidRDefault="009808FA" w:rsidP="00D0096F">
      <w:pPr>
        <w:pStyle w:val="PR1"/>
      </w:pPr>
      <w:r w:rsidRPr="00D0096F">
        <w:t>Design,</w:t>
      </w:r>
      <w:r w:rsidR="00F67B40">
        <w:t xml:space="preserve"> engineering,</w:t>
      </w:r>
      <w:r w:rsidRPr="00D0096F">
        <w:t xml:space="preserve"> fabrication, and installation of modular </w:t>
      </w:r>
      <w:r w:rsidR="00BE136C" w:rsidRPr="00D0096F">
        <w:t>mezzanines.</w:t>
      </w:r>
    </w:p>
    <w:p w14:paraId="519B19F5" w14:textId="2282C50B" w:rsidR="00F57E5D" w:rsidRPr="00D0096F" w:rsidRDefault="00B43566" w:rsidP="00D0096F">
      <w:pPr>
        <w:pStyle w:val="ART"/>
      </w:pPr>
      <w:r w:rsidRPr="00D0096F">
        <w:t xml:space="preserve">WORK BY </w:t>
      </w:r>
      <w:r w:rsidR="00D14B7B" w:rsidRPr="00D0096F">
        <w:t>OTHERS</w:t>
      </w:r>
    </w:p>
    <w:p w14:paraId="6D39BAFD" w14:textId="28C1D0AF" w:rsidR="0094407C" w:rsidRPr="00D0096F" w:rsidRDefault="0094407C" w:rsidP="00D0096F">
      <w:pPr>
        <w:pStyle w:val="CMT"/>
      </w:pPr>
      <w:r w:rsidRPr="00D0096F">
        <w:t xml:space="preserve">Specifier: Determine the appropriate contractual entity responsible for work related to but not included in this Section and edit the paragraph below appropriately. </w:t>
      </w:r>
      <w:r w:rsidR="00BA24CE" w:rsidRPr="00D0096F">
        <w:t xml:space="preserve">Review subsequent noted contractual references and </w:t>
      </w:r>
      <w:r w:rsidR="00403948">
        <w:t>modify</w:t>
      </w:r>
      <w:r w:rsidR="00BA24CE" w:rsidRPr="00D0096F">
        <w:t xml:space="preserve"> as required.</w:t>
      </w:r>
    </w:p>
    <w:p w14:paraId="40529C3B" w14:textId="74AF310E" w:rsidR="00D14B7B" w:rsidRPr="00D0096F" w:rsidRDefault="00F57E5D" w:rsidP="00D0096F">
      <w:pPr>
        <w:pStyle w:val="PR1"/>
      </w:pPr>
      <w:r w:rsidRPr="00D0096F">
        <w:t xml:space="preserve"> </w:t>
      </w:r>
      <w:r w:rsidR="0094407C" w:rsidRPr="00D0096F">
        <w:t>[</w:t>
      </w:r>
      <w:r w:rsidRPr="00D0096F">
        <w:t>Owner</w:t>
      </w:r>
      <w:r w:rsidR="0094407C" w:rsidRPr="00D0096F">
        <w:t>]</w:t>
      </w:r>
      <w:r w:rsidRPr="00D0096F">
        <w:t xml:space="preserve"> </w:t>
      </w:r>
      <w:r w:rsidR="0094407C" w:rsidRPr="00D0096F">
        <w:t>[</w:t>
      </w:r>
      <w:r w:rsidRPr="00D0096F">
        <w:t>Owner’s separate contractor</w:t>
      </w:r>
      <w:r w:rsidR="0094407C" w:rsidRPr="00D0096F">
        <w:t>]</w:t>
      </w:r>
      <w:r w:rsidRPr="00D0096F">
        <w:t xml:space="preserve"> is responsible for </w:t>
      </w:r>
      <w:r w:rsidR="00D14B7B" w:rsidRPr="00D0096F">
        <w:t>the following:</w:t>
      </w:r>
    </w:p>
    <w:p w14:paraId="4D1C1CBB" w14:textId="7099A4E5" w:rsidR="00F57E5D" w:rsidRPr="00D0096F" w:rsidRDefault="00D14B7B" w:rsidP="00D0096F">
      <w:pPr>
        <w:pStyle w:val="PR2"/>
        <w:spacing w:before="240"/>
      </w:pPr>
      <w:r w:rsidRPr="00D0096F">
        <w:t>A</w:t>
      </w:r>
      <w:r w:rsidR="00F57E5D" w:rsidRPr="00D0096F">
        <w:t xml:space="preserve">pplying for and obtaining all permits and licenses required by </w:t>
      </w:r>
      <w:r w:rsidR="00305759" w:rsidRPr="00D0096F">
        <w:t>authorities having jurisdiction</w:t>
      </w:r>
      <w:r w:rsidR="00F57E5D" w:rsidRPr="00D0096F">
        <w:t xml:space="preserve"> for the Work of this Section and payment of all associated fees.</w:t>
      </w:r>
    </w:p>
    <w:p w14:paraId="21E32596" w14:textId="77777777" w:rsidR="00403948" w:rsidRDefault="00D14B7B" w:rsidP="00D0096F">
      <w:pPr>
        <w:pStyle w:val="PR2"/>
      </w:pPr>
      <w:r w:rsidRPr="00D0096F">
        <w:t>P</w:t>
      </w:r>
      <w:r w:rsidR="00BE136C" w:rsidRPr="00D0096F">
        <w:t>roviding a structurally sound</w:t>
      </w:r>
      <w:r w:rsidR="00F57E5D" w:rsidRPr="00D0096F">
        <w:t xml:space="preserve"> </w:t>
      </w:r>
      <w:r w:rsidR="00BE136C" w:rsidRPr="00D0096F">
        <w:t xml:space="preserve">concrete </w:t>
      </w:r>
      <w:r w:rsidR="00F57E5D" w:rsidRPr="00D0096F">
        <w:t xml:space="preserve">slab </w:t>
      </w:r>
      <w:r w:rsidR="00BE136C" w:rsidRPr="00D0096F">
        <w:t>for proper support of the</w:t>
      </w:r>
      <w:r w:rsidRPr="00D0096F">
        <w:t xml:space="preserve"> mezzanine prior to mezzanine installation</w:t>
      </w:r>
      <w:r w:rsidR="00F57E5D" w:rsidRPr="00D0096F">
        <w:t>.</w:t>
      </w:r>
    </w:p>
    <w:p w14:paraId="3B1B666A" w14:textId="111F054C" w:rsidR="00D14B7B" w:rsidRPr="00D0096F" w:rsidRDefault="00D14B7B" w:rsidP="00D0096F">
      <w:pPr>
        <w:pStyle w:val="PR2"/>
      </w:pPr>
      <w:r w:rsidRPr="00D0096F">
        <w:t xml:space="preserve">Mezzanine </w:t>
      </w:r>
      <w:r w:rsidR="00F67B40">
        <w:t xml:space="preserve">finish </w:t>
      </w:r>
      <w:r w:rsidRPr="00D0096F">
        <w:t>flooring</w:t>
      </w:r>
      <w:r w:rsidR="00A83101">
        <w:t xml:space="preserve"> (Optional)</w:t>
      </w:r>
      <w:r w:rsidRPr="00D0096F">
        <w:t>.</w:t>
      </w:r>
    </w:p>
    <w:p w14:paraId="6329EA5C" w14:textId="3B15DB9D" w:rsidR="00D14B7B" w:rsidRPr="00D0096F" w:rsidRDefault="00D14B7B" w:rsidP="00D0096F">
      <w:pPr>
        <w:pStyle w:val="PR2"/>
      </w:pPr>
      <w:r w:rsidRPr="00D0096F">
        <w:t>Inspections required by authorities having jurisdiction.</w:t>
      </w:r>
    </w:p>
    <w:p w14:paraId="3A582F02" w14:textId="24257F24" w:rsidR="00BE136C" w:rsidRPr="00D0096F" w:rsidRDefault="00BE136C" w:rsidP="00D0096F">
      <w:pPr>
        <w:pStyle w:val="CMT"/>
      </w:pPr>
      <w:r w:rsidRPr="00D0096F">
        <w:t>Specifier: Retain the following paragraph for remodeling, renovation, adaptive reuse, or other projects in which an existing floor slab</w:t>
      </w:r>
      <w:r w:rsidR="00DB7734" w:rsidRPr="00D0096F">
        <w:t xml:space="preserve"> will be used</w:t>
      </w:r>
      <w:r w:rsidRPr="00D0096F">
        <w:t>.</w:t>
      </w:r>
    </w:p>
    <w:p w14:paraId="1D7AA647" w14:textId="4031FD55" w:rsidR="00403948" w:rsidRDefault="00F67B40" w:rsidP="00D0096F">
      <w:pPr>
        <w:pStyle w:val="PR1"/>
      </w:pPr>
      <w:r>
        <w:t>A</w:t>
      </w:r>
      <w:r w:rsidR="00DB7734" w:rsidRPr="00D0096F">
        <w:t xml:space="preserve">ll modifications required </w:t>
      </w:r>
      <w:r w:rsidR="00BE136C" w:rsidRPr="00D0096F">
        <w:t xml:space="preserve">for </w:t>
      </w:r>
      <w:r w:rsidR="00DB7734" w:rsidRPr="00D0096F">
        <w:t xml:space="preserve">support of fabricated mezzanines prior to installation </w:t>
      </w:r>
      <w:r w:rsidR="00A83101">
        <w:t>are</w:t>
      </w:r>
      <w:r w:rsidR="00DB7734" w:rsidRPr="00D0096F">
        <w:t xml:space="preserve"> the responsibility of the Owner.</w:t>
      </w:r>
    </w:p>
    <w:p w14:paraId="278ECAD6" w14:textId="2225C170" w:rsidR="00F04147" w:rsidRPr="00D0096F" w:rsidRDefault="00305759" w:rsidP="00D0096F">
      <w:pPr>
        <w:pStyle w:val="ART"/>
      </w:pPr>
      <w:r w:rsidRPr="00D0096F">
        <w:t xml:space="preserve">ABBREVIATIONS AND </w:t>
      </w:r>
      <w:r w:rsidR="00F04147" w:rsidRPr="00D0096F">
        <w:t>DEFINITIONS</w:t>
      </w:r>
    </w:p>
    <w:p w14:paraId="686CFF6C" w14:textId="77777777" w:rsidR="00F713EC" w:rsidRPr="00D0096F" w:rsidRDefault="00F713EC" w:rsidP="00D0096F">
      <w:pPr>
        <w:pStyle w:val="PR1"/>
      </w:pPr>
      <w:r w:rsidRPr="00D0096F">
        <w:t>Damp Location (Interior): A location that is normally or periodically subject to condensation of moisture in, on, or adjacent to surfaces.</w:t>
      </w:r>
    </w:p>
    <w:p w14:paraId="388FC3E7" w14:textId="77777777" w:rsidR="00F713EC" w:rsidRPr="00D0096F" w:rsidRDefault="00F713EC" w:rsidP="00D0096F">
      <w:pPr>
        <w:pStyle w:val="PR1"/>
      </w:pPr>
      <w:r w:rsidRPr="00D0096F">
        <w:t>Dry Location (Interior): A location not normally subject to dampness but which may subject to temporary dampness provided ventilation is adequate to prevent an accumulation of moisture.</w:t>
      </w:r>
    </w:p>
    <w:p w14:paraId="2EF78FC0" w14:textId="77777777" w:rsidR="00F713EC" w:rsidRPr="00D0096F" w:rsidRDefault="00F713EC" w:rsidP="00D0096F">
      <w:pPr>
        <w:pStyle w:val="PR1"/>
      </w:pPr>
      <w:r w:rsidRPr="00D0096F">
        <w:t>Mezzanine: An intermediate floor structure between the floor and ceiling of any story within a building, not exceeding one-third of the floor area of the room in which it is located, and which has not less than seven feet of clear height above and below the intermediate structure. A mezzanine does not contribute to the building area in an area calculation and is not considered a building story. However, the area of a mezzanine is included in the fire area calculation of a building.</w:t>
      </w:r>
    </w:p>
    <w:p w14:paraId="78A333B7" w14:textId="77777777" w:rsidR="00403948" w:rsidRDefault="00F713EC" w:rsidP="00D0096F">
      <w:pPr>
        <w:pStyle w:val="PR1"/>
      </w:pPr>
      <w:r w:rsidRPr="00D0096F">
        <w:t xml:space="preserve">Fabricated Mezzanine: An engineered modular mezzanine </w:t>
      </w:r>
      <w:r w:rsidR="0094407C" w:rsidRPr="00D0096F">
        <w:t>consisting of fabricated components that require</w:t>
      </w:r>
      <w:r w:rsidRPr="00D0096F">
        <w:t xml:space="preserve"> </w:t>
      </w:r>
      <w:r w:rsidR="00D62898" w:rsidRPr="00D0096F">
        <w:t xml:space="preserve">limited </w:t>
      </w:r>
      <w:r w:rsidRPr="00D0096F">
        <w:t>on-site assembly</w:t>
      </w:r>
      <w:r w:rsidR="0094407C" w:rsidRPr="00D0096F">
        <w:t xml:space="preserve"> labor</w:t>
      </w:r>
      <w:r w:rsidRPr="00D0096F">
        <w:t>.</w:t>
      </w:r>
    </w:p>
    <w:p w14:paraId="0C279671" w14:textId="0549BB4D" w:rsidR="00305759" w:rsidRPr="00D0096F" w:rsidRDefault="00305759" w:rsidP="00D0096F">
      <w:pPr>
        <w:pStyle w:val="PR1"/>
      </w:pPr>
      <w:r w:rsidRPr="00D0096F">
        <w:t>HSLA: High-strength low-alloy steel.</w:t>
      </w:r>
    </w:p>
    <w:p w14:paraId="7E5B3D72" w14:textId="2C59CD59" w:rsidR="00F713EC" w:rsidRPr="00D0096F" w:rsidRDefault="00F713EC" w:rsidP="00D0096F">
      <w:pPr>
        <w:pStyle w:val="PR1"/>
      </w:pPr>
      <w:r w:rsidRPr="00D0096F">
        <w:lastRenderedPageBreak/>
        <w:t xml:space="preserve">Wet Location (Interior): A location in which water or other liquid </w:t>
      </w:r>
      <w:r w:rsidR="0094407C" w:rsidRPr="00D0096F">
        <w:t xml:space="preserve">frequently </w:t>
      </w:r>
      <w:r w:rsidRPr="00D0096F">
        <w:t>drips, splashes, or flows onto or against a surface</w:t>
      </w:r>
      <w:r w:rsidR="0094407C" w:rsidRPr="00D0096F">
        <w:t xml:space="preserve"> and adequate drying does not occur</w:t>
      </w:r>
      <w:r w:rsidRPr="00D0096F">
        <w:t>.</w:t>
      </w:r>
    </w:p>
    <w:p w14:paraId="1CA1704C" w14:textId="370F54E9" w:rsidR="001B52A1" w:rsidRPr="00D0096F" w:rsidRDefault="001B52A1" w:rsidP="00D0096F">
      <w:pPr>
        <w:pStyle w:val="ART"/>
      </w:pPr>
      <w:r w:rsidRPr="00D0096F">
        <w:t>SYSTEM DESCRIPTION</w:t>
      </w:r>
    </w:p>
    <w:p w14:paraId="58A3C0D5" w14:textId="6F61AAF1" w:rsidR="001B52A1" w:rsidRPr="00D0096F" w:rsidRDefault="001B52A1" w:rsidP="00D0096F">
      <w:pPr>
        <w:pStyle w:val="PR1"/>
      </w:pPr>
      <w:r w:rsidRPr="00D0096F">
        <w:t xml:space="preserve">Engineered, prefabricated, moment-resistant, bi-directional rigid frame mezzanine assembly with </w:t>
      </w:r>
      <w:r w:rsidR="0094407C" w:rsidRPr="00D0096F">
        <w:t xml:space="preserve">decks, </w:t>
      </w:r>
      <w:r w:rsidRPr="00D0096F">
        <w:t>stairs, railings</w:t>
      </w:r>
      <w:r w:rsidR="0031315D">
        <w:t>,</w:t>
      </w:r>
      <w:r w:rsidRPr="00D0096F">
        <w:t xml:space="preserve"> and other necessary appurtenances for </w:t>
      </w:r>
      <w:r w:rsidR="00167EE0" w:rsidRPr="00D0096F">
        <w:t>complete</w:t>
      </w:r>
      <w:r w:rsidRPr="00D0096F">
        <w:t xml:space="preserve"> construction complying with requirements of </w:t>
      </w:r>
      <w:r w:rsidR="004A7406">
        <w:t>a</w:t>
      </w:r>
      <w:r w:rsidR="00305759" w:rsidRPr="00D0096F">
        <w:t>uthorities having jurisdiction</w:t>
      </w:r>
      <w:r w:rsidRPr="00D0096F">
        <w:t>.</w:t>
      </w:r>
    </w:p>
    <w:p w14:paraId="0EEC795A" w14:textId="2914C39F" w:rsidR="002126F7" w:rsidRPr="00D0096F" w:rsidRDefault="002126F7" w:rsidP="00D0096F">
      <w:pPr>
        <w:pStyle w:val="ART"/>
      </w:pPr>
      <w:r w:rsidRPr="00D0096F">
        <w:t>REFER</w:t>
      </w:r>
      <w:r w:rsidR="002A2640" w:rsidRPr="00D0096F">
        <w:t>ENCES</w:t>
      </w:r>
    </w:p>
    <w:p w14:paraId="20F8356F" w14:textId="77777777" w:rsidR="00DE08A1" w:rsidRPr="00D0096F" w:rsidRDefault="00DE08A1" w:rsidP="00D0096F">
      <w:pPr>
        <w:pStyle w:val="CMT"/>
      </w:pPr>
      <w:r w:rsidRPr="00D0096F">
        <w:t>Specifier: If retaining this optional Article, edit list below to correspond to those references retained in edited specification section.</w:t>
      </w:r>
    </w:p>
    <w:p w14:paraId="6D269E97" w14:textId="3BDD1752" w:rsidR="00DE08A1" w:rsidRPr="00D0096F" w:rsidRDefault="00DE08A1" w:rsidP="00D0096F">
      <w:pPr>
        <w:pStyle w:val="PR1"/>
        <w:numPr>
          <w:ilvl w:val="4"/>
          <w:numId w:val="1"/>
        </w:numPr>
      </w:pPr>
      <w:r w:rsidRPr="00D0096F">
        <w:t xml:space="preserve">References, General: Versions of the following standards current as of the issue </w:t>
      </w:r>
      <w:r w:rsidR="00B72F87" w:rsidRPr="00D0096F">
        <w:t xml:space="preserve">date </w:t>
      </w:r>
      <w:r w:rsidRPr="00D0096F">
        <w:t>of the project or required by applicable code apply to the Work of this Section.</w:t>
      </w:r>
    </w:p>
    <w:p w14:paraId="41C154BA" w14:textId="77777777" w:rsidR="00471386" w:rsidRPr="00D0096F" w:rsidRDefault="00471386" w:rsidP="00D0096F">
      <w:pPr>
        <w:pStyle w:val="PR1"/>
      </w:pPr>
      <w:r w:rsidRPr="00D0096F">
        <w:t>American Institute of Steel Construction (AISC):</w:t>
      </w:r>
    </w:p>
    <w:p w14:paraId="3F39337B" w14:textId="3084B3A4" w:rsidR="00F67B40" w:rsidRDefault="001C7C91" w:rsidP="00403948">
      <w:pPr>
        <w:pStyle w:val="PR2"/>
        <w:spacing w:before="240"/>
      </w:pPr>
      <w:r>
        <w:t>AISC 360 - </w:t>
      </w:r>
      <w:r w:rsidR="00F67B40">
        <w:t>Specification for Structural Steel Buildings.</w:t>
      </w:r>
    </w:p>
    <w:p w14:paraId="3F4114CB" w14:textId="77777777" w:rsidR="00F67B40" w:rsidRDefault="00F67B40" w:rsidP="00F67B40">
      <w:pPr>
        <w:pStyle w:val="PR1"/>
      </w:pPr>
      <w:r w:rsidRPr="00F67B40">
        <w:t>American Iron and Steel Institute (AISI).</w:t>
      </w:r>
    </w:p>
    <w:p w14:paraId="367D0939" w14:textId="103423A3" w:rsidR="00F67B40" w:rsidRDefault="00403948" w:rsidP="00403948">
      <w:pPr>
        <w:pStyle w:val="PR2"/>
        <w:spacing w:before="240"/>
      </w:pPr>
      <w:r w:rsidRPr="00F67B40">
        <w:t>AISI S100</w:t>
      </w:r>
      <w:r>
        <w:t> - </w:t>
      </w:r>
      <w:r w:rsidR="00F67B40" w:rsidRPr="00F67B40">
        <w:t>North American Specification for the Design of Cold-Formed Steel Structural Members.</w:t>
      </w:r>
    </w:p>
    <w:p w14:paraId="4AF9BC89" w14:textId="14FF9D70" w:rsidR="00F67B40" w:rsidRDefault="00403948" w:rsidP="00403948">
      <w:pPr>
        <w:pStyle w:val="PR2"/>
      </w:pPr>
      <w:r w:rsidRPr="00F67B40">
        <w:t>AISI S400</w:t>
      </w:r>
      <w:r>
        <w:t> - </w:t>
      </w:r>
      <w:r w:rsidR="00F67B40" w:rsidRPr="00F67B40">
        <w:t>North American Standard for Seismic Design of Cold</w:t>
      </w:r>
      <w:r w:rsidR="00947DB2">
        <w:t>-</w:t>
      </w:r>
      <w:r w:rsidR="00F67B40" w:rsidRPr="00F67B40">
        <w:t>Formed Steel Structural Systems.</w:t>
      </w:r>
    </w:p>
    <w:p w14:paraId="0AEDA52D" w14:textId="77777777" w:rsidR="00471386" w:rsidRPr="00D0096F" w:rsidRDefault="00471386" w:rsidP="00D0096F">
      <w:pPr>
        <w:pStyle w:val="PR1"/>
      </w:pPr>
      <w:r w:rsidRPr="00D0096F">
        <w:t>ANSI/MH28.3 Design, Testing and Utilization of Industrial Steel Work Platforms.</w:t>
      </w:r>
    </w:p>
    <w:p w14:paraId="6342B40A" w14:textId="2C4E2102" w:rsidR="00383E98" w:rsidRPr="00D0096F" w:rsidRDefault="00383E98" w:rsidP="00D0096F">
      <w:pPr>
        <w:pStyle w:val="PR1"/>
        <w:numPr>
          <w:ilvl w:val="4"/>
          <w:numId w:val="1"/>
        </w:numPr>
      </w:pPr>
      <w:r w:rsidRPr="00D0096F">
        <w:t>American Society of Civil Engineers (ANSI/ASCE):</w:t>
      </w:r>
    </w:p>
    <w:p w14:paraId="6572597A" w14:textId="3E3651FB" w:rsidR="00D31802" w:rsidRPr="00D0096F" w:rsidRDefault="00383E98" w:rsidP="00D0096F">
      <w:pPr>
        <w:pStyle w:val="PR2"/>
        <w:spacing w:before="240"/>
      </w:pPr>
      <w:r w:rsidRPr="00D0096F">
        <w:t>ASCE</w:t>
      </w:r>
      <w:r w:rsidR="007C49C0">
        <w:t>/SEI 7</w:t>
      </w:r>
      <w:r w:rsidR="00403948">
        <w:t> - </w:t>
      </w:r>
      <w:r w:rsidRPr="00D0096F">
        <w:t>Minimum Design Loads for Buildings a</w:t>
      </w:r>
      <w:r w:rsidR="00B43566" w:rsidRPr="00D0096F">
        <w:t>n</w:t>
      </w:r>
      <w:r w:rsidRPr="00D0096F">
        <w:t>d Other Structures.</w:t>
      </w:r>
    </w:p>
    <w:p w14:paraId="1E6D3A3B" w14:textId="36D7D102" w:rsidR="00B43566" w:rsidRPr="00D0096F" w:rsidRDefault="006758C8" w:rsidP="00D0096F">
      <w:pPr>
        <w:pStyle w:val="PR1"/>
        <w:numPr>
          <w:ilvl w:val="4"/>
          <w:numId w:val="1"/>
        </w:numPr>
      </w:pPr>
      <w:r w:rsidRPr="00D0096F">
        <w:t>ASTM</w:t>
      </w:r>
      <w:r w:rsidR="001F2F5D" w:rsidRPr="00D0096F">
        <w:t xml:space="preserve"> International (ASTM):</w:t>
      </w:r>
    </w:p>
    <w:p w14:paraId="351067B9" w14:textId="75BF02E7" w:rsidR="001F2F5D" w:rsidRPr="00D0096F" w:rsidRDefault="00B43566" w:rsidP="00D0096F">
      <w:pPr>
        <w:pStyle w:val="PR2"/>
        <w:spacing w:before="240"/>
      </w:pPr>
      <w:r w:rsidRPr="00D0096F">
        <w:t>ASTM A36/A36M – Standard Specification for Carbon Structural Steel</w:t>
      </w:r>
      <w:r w:rsidR="001F2F5D" w:rsidRPr="00D0096F">
        <w:t>.</w:t>
      </w:r>
    </w:p>
    <w:p w14:paraId="4B420DC6" w14:textId="29D39163" w:rsidR="001B52A1" w:rsidRPr="00D0096F" w:rsidRDefault="001B52A1" w:rsidP="00D0096F">
      <w:pPr>
        <w:pStyle w:val="PR2"/>
      </w:pPr>
      <w:r w:rsidRPr="00D0096F">
        <w:t>ASTM A307 – Standard Specification for Carbon Steel Bolts</w:t>
      </w:r>
      <w:r w:rsidR="009F0378" w:rsidRPr="00D0096F">
        <w:t>,</w:t>
      </w:r>
      <w:r w:rsidRPr="00D0096F">
        <w:t xml:space="preserve"> Studs</w:t>
      </w:r>
      <w:r w:rsidR="009F0378" w:rsidRPr="00D0096F">
        <w:t xml:space="preserve"> and Threaded Rod</w:t>
      </w:r>
      <w:r w:rsidRPr="00D0096F">
        <w:t xml:space="preserve"> 60,000 PSI Tensile Strength.</w:t>
      </w:r>
    </w:p>
    <w:p w14:paraId="52BCC2E7" w14:textId="46E71F31" w:rsidR="001B52A1" w:rsidRPr="00D0096F" w:rsidRDefault="001B52A1" w:rsidP="00D0096F">
      <w:pPr>
        <w:pStyle w:val="PR2"/>
      </w:pPr>
      <w:r w:rsidRPr="00D0096F">
        <w:t>ASTM A500/A500M – Standard Specification for Cold-Formed Welded and Seamless Carbon Steel Structural Tubing in Rounds and Shapes.</w:t>
      </w:r>
    </w:p>
    <w:p w14:paraId="1984DE71" w14:textId="799A8A35" w:rsidR="00E32F01" w:rsidRPr="00D0096F" w:rsidRDefault="00E32F01" w:rsidP="00D0096F">
      <w:pPr>
        <w:pStyle w:val="PR2"/>
      </w:pPr>
      <w:r w:rsidRPr="00D0096F">
        <w:t>ASTM A572 - Standard Specification for High-Strength Low-Alloy Columbium-Vanadium steels of Structural Quality</w:t>
      </w:r>
    </w:p>
    <w:p w14:paraId="5A15747B" w14:textId="4C9C1EDE" w:rsidR="001B52A1" w:rsidRPr="00D0096F" w:rsidRDefault="001B52A1" w:rsidP="00D0096F">
      <w:pPr>
        <w:pStyle w:val="PR2"/>
      </w:pPr>
      <w:r w:rsidRPr="00D0096F">
        <w:t>ASTM A653/A653M – Standard Specification for Steel Sheet, Zinc-Coated (Galvanized) or Zinc-Iron Alloy-Coated (Galvannealed) by the Hot Dip Process.</w:t>
      </w:r>
    </w:p>
    <w:p w14:paraId="4DC54A58" w14:textId="5C26C302" w:rsidR="00B43566" w:rsidRPr="00D0096F" w:rsidRDefault="00B43566" w:rsidP="00D0096F">
      <w:pPr>
        <w:pStyle w:val="PR2"/>
      </w:pPr>
      <w:r w:rsidRPr="00D0096F">
        <w:t>ASTM A1011/A1011M</w:t>
      </w:r>
      <w:r w:rsidR="00B123F9" w:rsidRPr="00D0096F">
        <w:t xml:space="preserve"> </w:t>
      </w:r>
      <w:r w:rsidRPr="00D0096F">
        <w:t xml:space="preserve">– Standard Specification for Steel, </w:t>
      </w:r>
      <w:proofErr w:type="gramStart"/>
      <w:r w:rsidRPr="00D0096F">
        <w:t>Sheet</w:t>
      </w:r>
      <w:proofErr w:type="gramEnd"/>
      <w:r w:rsidRPr="00D0096F">
        <w:t xml:space="preserve"> and Strip, Hot-Rolled, Carbon, Structural, High-Strength Low-Alloy, High-Strength Low-Alloy with Improved Formability, and Ultra-High Strength.</w:t>
      </w:r>
    </w:p>
    <w:p w14:paraId="5C7C35F7" w14:textId="77777777" w:rsidR="001F2F5D" w:rsidRPr="00D0096F" w:rsidRDefault="001F2F5D" w:rsidP="00D0096F">
      <w:pPr>
        <w:pStyle w:val="PR1"/>
      </w:pPr>
      <w:r w:rsidRPr="00D0096F">
        <w:t>American Welding Society (AWS)</w:t>
      </w:r>
    </w:p>
    <w:p w14:paraId="3FE1C5F7" w14:textId="50A4C73C" w:rsidR="00B43566" w:rsidRPr="00D0096F" w:rsidRDefault="00B43566" w:rsidP="00D0096F">
      <w:pPr>
        <w:pStyle w:val="PR2"/>
        <w:spacing w:before="240"/>
      </w:pPr>
      <w:r w:rsidRPr="00D0096F">
        <w:t>AWS D1.1/D1.1M – Structural Welding Code.</w:t>
      </w:r>
    </w:p>
    <w:p w14:paraId="2D70D8CB" w14:textId="1AF75D43" w:rsidR="00DF3864" w:rsidRPr="00D0096F" w:rsidRDefault="00DF3864" w:rsidP="00D0096F">
      <w:pPr>
        <w:pStyle w:val="PR1"/>
      </w:pPr>
      <w:r w:rsidRPr="00D0096F">
        <w:lastRenderedPageBreak/>
        <w:t>International Building Code</w:t>
      </w:r>
      <w:r w:rsidR="0036758E" w:rsidRPr="00D0096F">
        <w:t xml:space="preserve"> (IBC):</w:t>
      </w:r>
    </w:p>
    <w:p w14:paraId="03F2F3DB" w14:textId="52AA1883" w:rsidR="0036758E" w:rsidRPr="00D0096F" w:rsidRDefault="0036758E" w:rsidP="00D0096F">
      <w:pPr>
        <w:pStyle w:val="PR2"/>
        <w:spacing w:before="240"/>
      </w:pPr>
      <w:r w:rsidRPr="00D0096F">
        <w:t>Section 505 Mezzanines and Equipment Platforms</w:t>
      </w:r>
    </w:p>
    <w:p w14:paraId="537465F4" w14:textId="040934D0" w:rsidR="00B43566" w:rsidRPr="00D0096F" w:rsidRDefault="001F2F5D" w:rsidP="00D0096F">
      <w:pPr>
        <w:pStyle w:val="PR1"/>
      </w:pPr>
      <w:r w:rsidRPr="00D0096F">
        <w:t xml:space="preserve">National Association of </w:t>
      </w:r>
      <w:r w:rsidR="00A83101">
        <w:t xml:space="preserve">Architectural </w:t>
      </w:r>
      <w:r w:rsidRPr="00D0096F">
        <w:t>Metal Manufacturers (</w:t>
      </w:r>
      <w:r w:rsidR="00B43566" w:rsidRPr="00D0096F">
        <w:t>NAAMM</w:t>
      </w:r>
      <w:r w:rsidRPr="00D0096F">
        <w:t>)</w:t>
      </w:r>
      <w:r w:rsidR="00B43566" w:rsidRPr="00D0096F">
        <w:t>.</w:t>
      </w:r>
    </w:p>
    <w:p w14:paraId="3066E8C2" w14:textId="3AC85630" w:rsidR="00960BA4" w:rsidRPr="00D0096F" w:rsidRDefault="00960BA4" w:rsidP="00D0096F">
      <w:pPr>
        <w:pStyle w:val="PR2"/>
        <w:spacing w:before="240"/>
      </w:pPr>
      <w:r w:rsidRPr="00D0096F">
        <w:t>NAAMM MBG 531, “Metal</w:t>
      </w:r>
      <w:r w:rsidR="00E14354" w:rsidRPr="00D0096F">
        <w:t xml:space="preserve"> </w:t>
      </w:r>
      <w:r w:rsidRPr="00D0096F">
        <w:t>Bar Grating Manual for Steel, Stainless Steel, and Aluminum Gratings and Stair Treads.”</w:t>
      </w:r>
    </w:p>
    <w:p w14:paraId="50CB23D0" w14:textId="71BFC2D8" w:rsidR="00471386" w:rsidRPr="00D0096F" w:rsidRDefault="00471386" w:rsidP="00D0096F">
      <w:pPr>
        <w:pStyle w:val="PR1"/>
      </w:pPr>
      <w:r w:rsidRPr="00D0096F">
        <w:t>National Ornamental &amp; Miscellaneous Metals Association (NOMMA)</w:t>
      </w:r>
    </w:p>
    <w:p w14:paraId="373E79A3" w14:textId="77777777" w:rsidR="00403948" w:rsidRDefault="00471386" w:rsidP="00D0096F">
      <w:pPr>
        <w:pStyle w:val="PR2"/>
        <w:spacing w:before="240"/>
      </w:pPr>
      <w:r w:rsidRPr="00D0096F">
        <w:t>NOMMA "Voluntary Joint Finish Standards"</w:t>
      </w:r>
    </w:p>
    <w:p w14:paraId="0A758A15" w14:textId="034DF2D4" w:rsidR="00470141" w:rsidRPr="00D0096F" w:rsidRDefault="00470141" w:rsidP="00D0096F">
      <w:pPr>
        <w:pStyle w:val="PR1"/>
      </w:pPr>
      <w:r w:rsidRPr="00D0096F">
        <w:t xml:space="preserve">Occupational Safety </w:t>
      </w:r>
      <w:r w:rsidR="00A83101">
        <w:t xml:space="preserve">and </w:t>
      </w:r>
      <w:r w:rsidR="00A83101" w:rsidRPr="00D0096F">
        <w:t>Health</w:t>
      </w:r>
      <w:r w:rsidR="00A83101">
        <w:t xml:space="preserve"> Administration</w:t>
      </w:r>
      <w:r w:rsidRPr="00D0096F">
        <w:t xml:space="preserve"> (OSHA), U.S. Department of Labor</w:t>
      </w:r>
      <w:r w:rsidR="00C01897" w:rsidRPr="00D0096F">
        <w:t>:</w:t>
      </w:r>
    </w:p>
    <w:p w14:paraId="4953E96B" w14:textId="1C7511F7" w:rsidR="00AB003B" w:rsidRPr="00D0096F" w:rsidRDefault="00470141" w:rsidP="00D0096F">
      <w:pPr>
        <w:pStyle w:val="PR2"/>
        <w:spacing w:before="240"/>
      </w:pPr>
      <w:r w:rsidRPr="00D0096F">
        <w:t>Part 1910 Occupational Safety and Health Standards</w:t>
      </w:r>
      <w:r w:rsidR="0051077B" w:rsidRPr="00D0096F">
        <w:t>.</w:t>
      </w:r>
    </w:p>
    <w:p w14:paraId="71587B51" w14:textId="2A9BBBA4" w:rsidR="00AB003B" w:rsidRPr="00D0096F" w:rsidRDefault="00AB003B" w:rsidP="00D0096F">
      <w:pPr>
        <w:pStyle w:val="PR3"/>
        <w:spacing w:before="240"/>
      </w:pPr>
      <w:r w:rsidRPr="00D0096F">
        <w:t>Subpart D</w:t>
      </w:r>
      <w:r w:rsidR="00947DB2">
        <w:t>:</w:t>
      </w:r>
      <w:r w:rsidRPr="00D0096F">
        <w:t xml:space="preserve"> Walking-Working Surfaces.</w:t>
      </w:r>
    </w:p>
    <w:p w14:paraId="570C50B8" w14:textId="523EEF38" w:rsidR="0036758E" w:rsidRPr="00D0096F" w:rsidRDefault="0036758E" w:rsidP="00D0096F">
      <w:pPr>
        <w:pStyle w:val="PR4"/>
        <w:spacing w:before="240"/>
      </w:pPr>
      <w:r w:rsidRPr="00D0096F">
        <w:t>Standard 1910.21 Scopes and Definitions</w:t>
      </w:r>
      <w:r w:rsidR="0051077B" w:rsidRPr="00D0096F">
        <w:t>.</w:t>
      </w:r>
    </w:p>
    <w:p w14:paraId="4648540E" w14:textId="24687990" w:rsidR="00AB003B" w:rsidRPr="00D0096F" w:rsidRDefault="00AB003B" w:rsidP="00D0096F">
      <w:pPr>
        <w:pStyle w:val="PR4"/>
      </w:pPr>
      <w:r w:rsidRPr="00D0096F">
        <w:t>Standard 1910.25 Stairways.</w:t>
      </w:r>
    </w:p>
    <w:p w14:paraId="632B9399" w14:textId="068DBC78" w:rsidR="00AB003B" w:rsidRPr="00D0096F" w:rsidRDefault="00AB003B" w:rsidP="00D0096F">
      <w:pPr>
        <w:pStyle w:val="PR4"/>
      </w:pPr>
      <w:r w:rsidRPr="00D0096F">
        <w:t xml:space="preserve">Standard 1910.29 Fall </w:t>
      </w:r>
      <w:r w:rsidR="00F04147" w:rsidRPr="00D0096F">
        <w:t xml:space="preserve">Protection Systems </w:t>
      </w:r>
      <w:r w:rsidR="0036758E" w:rsidRPr="00D0096F">
        <w:t>a</w:t>
      </w:r>
      <w:r w:rsidR="00F04147" w:rsidRPr="00D0096F">
        <w:t xml:space="preserve">nd Falling Object Protection - Criteria </w:t>
      </w:r>
      <w:r w:rsidR="0036758E" w:rsidRPr="00D0096F">
        <w:t>a</w:t>
      </w:r>
      <w:r w:rsidR="00F04147" w:rsidRPr="00D0096F">
        <w:t>nd Practices</w:t>
      </w:r>
      <w:r w:rsidRPr="00D0096F">
        <w:t>.</w:t>
      </w:r>
    </w:p>
    <w:p w14:paraId="4FDDCE37" w14:textId="3B5A43B6" w:rsidR="00B4063A" w:rsidRPr="00D0096F" w:rsidRDefault="00B4063A" w:rsidP="00D0096F">
      <w:pPr>
        <w:pStyle w:val="PR2"/>
        <w:spacing w:before="240"/>
      </w:pPr>
      <w:r w:rsidRPr="00D0096F">
        <w:t>Part 1926 Safety and Health Regulations for Construction</w:t>
      </w:r>
      <w:r w:rsidR="0051077B" w:rsidRPr="00D0096F">
        <w:t>.</w:t>
      </w:r>
    </w:p>
    <w:p w14:paraId="27C885C6" w14:textId="2D477D39" w:rsidR="0051077B" w:rsidRPr="00D0096F" w:rsidRDefault="0051077B" w:rsidP="00D0096F">
      <w:pPr>
        <w:pStyle w:val="PR3"/>
        <w:spacing w:before="240"/>
      </w:pPr>
      <w:r w:rsidRPr="00D0096F">
        <w:t>Subpart M</w:t>
      </w:r>
      <w:r w:rsidR="00947DB2">
        <w:t>:</w:t>
      </w:r>
      <w:r w:rsidRPr="00D0096F">
        <w:t xml:space="preserve"> Fall Protection.</w:t>
      </w:r>
    </w:p>
    <w:p w14:paraId="1ECB32A2" w14:textId="2347F862" w:rsidR="0051077B" w:rsidRDefault="0051077B" w:rsidP="00D0096F">
      <w:pPr>
        <w:pStyle w:val="PR4"/>
        <w:spacing w:before="240"/>
      </w:pPr>
      <w:r w:rsidRPr="00D0096F">
        <w:t>Standard 1926.502 Fall Protection Systems Criteria and Practice.</w:t>
      </w:r>
    </w:p>
    <w:p w14:paraId="4DCA3B50" w14:textId="1FE6CB9E" w:rsidR="004A493F" w:rsidRDefault="004A493F" w:rsidP="004A493F">
      <w:pPr>
        <w:pStyle w:val="PR1"/>
      </w:pPr>
      <w:r>
        <w:t>SAE International</w:t>
      </w:r>
      <w:r w:rsidR="00181728">
        <w:t>:</w:t>
      </w:r>
    </w:p>
    <w:p w14:paraId="65E902F2" w14:textId="46932F36" w:rsidR="00181728" w:rsidRPr="00D0096F" w:rsidRDefault="00181728" w:rsidP="00403948">
      <w:pPr>
        <w:pStyle w:val="PR2"/>
        <w:spacing w:before="240"/>
      </w:pPr>
      <w:r w:rsidRPr="00403948">
        <w:t>Mechanical and Material Requirements for Externally Threaded Fasteners J429</w:t>
      </w:r>
      <w:r>
        <w:t xml:space="preserve"> </w:t>
      </w:r>
      <w:r w:rsidRPr="00403948">
        <w:t>201405</w:t>
      </w:r>
    </w:p>
    <w:p w14:paraId="21EDE670" w14:textId="5B82D9B6" w:rsidR="006F3CF8" w:rsidRPr="00D0096F" w:rsidRDefault="006F3CF8" w:rsidP="00D0096F">
      <w:pPr>
        <w:pStyle w:val="CMT"/>
      </w:pPr>
      <w:r w:rsidRPr="00D0096F">
        <w:t xml:space="preserve">Specifier: Include the following reference for </w:t>
      </w:r>
      <w:r w:rsidR="005E71EF" w:rsidRPr="00D0096F">
        <w:t>projects registered for LEED certification. Insert other requirements for projects designed under other sustainable design models.</w:t>
      </w:r>
    </w:p>
    <w:p w14:paraId="26628F8D" w14:textId="2F57B3D8" w:rsidR="0036758E" w:rsidRPr="00D0096F" w:rsidRDefault="006F3CF8" w:rsidP="00D0096F">
      <w:pPr>
        <w:pStyle w:val="PR1"/>
      </w:pPr>
      <w:r w:rsidRPr="00D0096F">
        <w:t xml:space="preserve">US Green Building </w:t>
      </w:r>
      <w:r w:rsidR="00403948">
        <w:t>Council</w:t>
      </w:r>
      <w:r w:rsidRPr="00D0096F">
        <w:t xml:space="preserve"> (USGBC)</w:t>
      </w:r>
      <w:r w:rsidR="005E71EF" w:rsidRPr="00D0096F">
        <w:t>.</w:t>
      </w:r>
    </w:p>
    <w:p w14:paraId="11FC58CF" w14:textId="4BE08BD7" w:rsidR="00B72F87" w:rsidRPr="00D0096F" w:rsidRDefault="00B72F87" w:rsidP="00D0096F">
      <w:pPr>
        <w:pStyle w:val="ART"/>
      </w:pPr>
      <w:r w:rsidRPr="00D0096F">
        <w:t>REGULATORY REQUIREMENTS</w:t>
      </w:r>
    </w:p>
    <w:p w14:paraId="1AA39CF1" w14:textId="31220514" w:rsidR="00D47CFE" w:rsidRPr="00D0096F" w:rsidRDefault="0029437F" w:rsidP="00D0096F">
      <w:pPr>
        <w:pStyle w:val="PR1"/>
      </w:pPr>
      <w:r w:rsidRPr="00D0096F">
        <w:t xml:space="preserve">Comply with requirements of </w:t>
      </w:r>
      <w:r w:rsidR="00305759" w:rsidRPr="00D0096F">
        <w:t>authorities having jurisdiction</w:t>
      </w:r>
      <w:r w:rsidRPr="00D0096F">
        <w:t xml:space="preserve"> for the </w:t>
      </w:r>
      <w:r w:rsidR="00EC6271" w:rsidRPr="00D0096F">
        <w:t>design,</w:t>
      </w:r>
      <w:r w:rsidR="00960BA4" w:rsidRPr="00D0096F">
        <w:t xml:space="preserve"> </w:t>
      </w:r>
      <w:r w:rsidR="00EC6271" w:rsidRPr="00D0096F">
        <w:t xml:space="preserve">installation, and </w:t>
      </w:r>
      <w:r w:rsidRPr="00D0096F">
        <w:t>use of</w:t>
      </w:r>
      <w:r w:rsidR="009B4047" w:rsidRPr="00D0096F">
        <w:t xml:space="preserve"> fabricated </w:t>
      </w:r>
      <w:r w:rsidR="00BE136C" w:rsidRPr="00D0096F">
        <w:t>mezzanines</w:t>
      </w:r>
      <w:r w:rsidR="00F04147" w:rsidRPr="00D0096F">
        <w:t>, including but not limited to</w:t>
      </w:r>
      <w:r w:rsidR="00D47CFE" w:rsidRPr="00D0096F">
        <w:t>:</w:t>
      </w:r>
    </w:p>
    <w:p w14:paraId="4585E245" w14:textId="77777777" w:rsidR="00403948" w:rsidRDefault="005E71EF" w:rsidP="00D0096F">
      <w:pPr>
        <w:pStyle w:val="PR2"/>
        <w:spacing w:before="240"/>
      </w:pPr>
      <w:r w:rsidRPr="00D0096F">
        <w:t xml:space="preserve">Facility </w:t>
      </w:r>
      <w:r w:rsidR="00D47CFE" w:rsidRPr="00D0096F">
        <w:t>Safety Requirements: Comply with r</w:t>
      </w:r>
      <w:r w:rsidR="00F04147" w:rsidRPr="00D0096F">
        <w:t>eferenced OSHA requirements for stairs and fall protection systems</w:t>
      </w:r>
      <w:r w:rsidRPr="00D0096F">
        <w:t>.</w:t>
      </w:r>
    </w:p>
    <w:p w14:paraId="6D1F55B2" w14:textId="77777777" w:rsidR="00403948" w:rsidRDefault="00DF3864" w:rsidP="00D0096F">
      <w:pPr>
        <w:pStyle w:val="CMT"/>
      </w:pPr>
      <w:r w:rsidRPr="00D0096F">
        <w:t xml:space="preserve">Specifier: The following requirements are based on IBC requirements for mezzanine </w:t>
      </w:r>
      <w:r w:rsidR="003651B8" w:rsidRPr="00D0096F">
        <w:t>construction.</w:t>
      </w:r>
    </w:p>
    <w:p w14:paraId="4BEE3EDD" w14:textId="3C4639AC" w:rsidR="00431B1D" w:rsidRPr="00D0096F" w:rsidRDefault="00D47CFE" w:rsidP="00D0096F">
      <w:pPr>
        <w:pStyle w:val="PR2"/>
        <w:spacing w:before="240"/>
      </w:pPr>
      <w:r w:rsidRPr="00D0096F">
        <w:t xml:space="preserve">Requirements </w:t>
      </w:r>
      <w:r w:rsidR="00431B1D" w:rsidRPr="00D0096F">
        <w:t xml:space="preserve">of </w:t>
      </w:r>
      <w:r w:rsidR="00305759" w:rsidRPr="00D0096F">
        <w:t>authorities having jurisdiction</w:t>
      </w:r>
      <w:r w:rsidR="00431B1D" w:rsidRPr="00D0096F">
        <w:t xml:space="preserve"> </w:t>
      </w:r>
      <w:r w:rsidRPr="00D0096F">
        <w:t>for</w:t>
      </w:r>
      <w:r w:rsidR="00431B1D" w:rsidRPr="00D0096F">
        <w:t>:</w:t>
      </w:r>
    </w:p>
    <w:p w14:paraId="71C6A711" w14:textId="77777777" w:rsidR="00431B1D" w:rsidRPr="00D0096F" w:rsidRDefault="00431B1D" w:rsidP="00D0096F">
      <w:pPr>
        <w:pStyle w:val="PR3"/>
        <w:spacing w:before="240"/>
      </w:pPr>
      <w:r w:rsidRPr="00D0096F">
        <w:t>B</w:t>
      </w:r>
      <w:r w:rsidR="00D47CFE" w:rsidRPr="00D0096F">
        <w:t>uilding fire area calculations.</w:t>
      </w:r>
    </w:p>
    <w:p w14:paraId="55093C8A" w14:textId="6D0418A8" w:rsidR="00D47CFE" w:rsidRPr="00D0096F" w:rsidRDefault="00431B1D" w:rsidP="00D0096F">
      <w:pPr>
        <w:pStyle w:val="PR3"/>
      </w:pPr>
      <w:r w:rsidRPr="00D0096F">
        <w:t>M</w:t>
      </w:r>
      <w:r w:rsidR="00D47CFE" w:rsidRPr="00D0096F">
        <w:t xml:space="preserve">eans of egress </w:t>
      </w:r>
      <w:r w:rsidR="00DF3864" w:rsidRPr="00D0096F">
        <w:t xml:space="preserve">based on </w:t>
      </w:r>
      <w:r w:rsidR="006F3CF8" w:rsidRPr="00D0096F">
        <w:t xml:space="preserve">the allowable </w:t>
      </w:r>
      <w:r w:rsidR="00DF3864" w:rsidRPr="00D0096F">
        <w:t>occupancy of the mezzanine</w:t>
      </w:r>
      <w:r w:rsidR="003651B8" w:rsidRPr="00D0096F">
        <w:t>.</w:t>
      </w:r>
    </w:p>
    <w:p w14:paraId="75E4E3B1" w14:textId="77777777" w:rsidR="005E71EF" w:rsidRPr="00D0096F" w:rsidRDefault="005E71EF" w:rsidP="00D0096F">
      <w:pPr>
        <w:pStyle w:val="ART"/>
      </w:pPr>
      <w:r w:rsidRPr="00D0096F">
        <w:lastRenderedPageBreak/>
        <w:t>PREINSTALLATION MEETINGS</w:t>
      </w:r>
    </w:p>
    <w:p w14:paraId="68FFF808" w14:textId="77777777" w:rsidR="005E71EF" w:rsidRPr="00D0096F" w:rsidRDefault="005E71EF" w:rsidP="00D0096F">
      <w:pPr>
        <w:pStyle w:val="PR1"/>
      </w:pPr>
      <w:r w:rsidRPr="00D0096F">
        <w:t>Preinstallation Conference: Convene a meeting at the site to review methods and procedures related to fabricated mezzanines including, but not limited to, the following:</w:t>
      </w:r>
    </w:p>
    <w:p w14:paraId="3EDB3920" w14:textId="77777777" w:rsidR="005E71EF" w:rsidRPr="00D0096F" w:rsidRDefault="005E71EF" w:rsidP="00D0096F">
      <w:pPr>
        <w:pStyle w:val="PR2"/>
        <w:spacing w:before="240"/>
      </w:pPr>
      <w:r w:rsidRPr="00D0096F">
        <w:t>Condition of floor slab, floor slab load limitations, and other preparatory work performed by other trades.</w:t>
      </w:r>
    </w:p>
    <w:p w14:paraId="7B2B61E1" w14:textId="77777777" w:rsidR="005E71EF" w:rsidRPr="00D0096F" w:rsidRDefault="005E71EF" w:rsidP="00D0096F">
      <w:pPr>
        <w:pStyle w:val="PR2"/>
      </w:pPr>
      <w:r w:rsidRPr="00D0096F">
        <w:t>Construction schedule, availability of materials and erector's personnel, equipment, and facilities needed to maintain the progress of the Work.</w:t>
      </w:r>
    </w:p>
    <w:p w14:paraId="4A56EC19" w14:textId="77777777" w:rsidR="005E71EF" w:rsidRPr="00D0096F" w:rsidRDefault="005E71EF" w:rsidP="00D0096F">
      <w:pPr>
        <w:pStyle w:val="PR2"/>
      </w:pPr>
      <w:r w:rsidRPr="00D0096F">
        <w:t>Required tests, inspections, and certifications.</w:t>
      </w:r>
    </w:p>
    <w:p w14:paraId="3F90BA16" w14:textId="7E1FEE11" w:rsidR="00A55D40" w:rsidRPr="00D0096F" w:rsidRDefault="003651B8" w:rsidP="00D0096F">
      <w:pPr>
        <w:pStyle w:val="ART"/>
      </w:pPr>
      <w:r w:rsidRPr="00D0096F">
        <w:t xml:space="preserve">ACTION </w:t>
      </w:r>
      <w:r w:rsidR="00A55D40" w:rsidRPr="00D0096F">
        <w:t>SUBMITTALS</w:t>
      </w:r>
    </w:p>
    <w:p w14:paraId="2E3FC6F8" w14:textId="77777777" w:rsidR="00A55D40" w:rsidRPr="00D0096F" w:rsidRDefault="00A55D40" w:rsidP="00D0096F">
      <w:pPr>
        <w:pStyle w:val="PR1"/>
      </w:pPr>
      <w:r w:rsidRPr="00D0096F">
        <w:t xml:space="preserve">Product Data: </w:t>
      </w:r>
      <w:r w:rsidR="00772E49" w:rsidRPr="00D0096F">
        <w:t>Manufacturer’s technical literature for each product specified.</w:t>
      </w:r>
    </w:p>
    <w:p w14:paraId="14B9E393" w14:textId="77777777" w:rsidR="00403948" w:rsidRDefault="00772E49" w:rsidP="00D0096F">
      <w:pPr>
        <w:pStyle w:val="PR2"/>
        <w:spacing w:before="240"/>
      </w:pPr>
      <w:r w:rsidRPr="00D0096F">
        <w:t>Include preparation instructions and recommendations</w:t>
      </w:r>
      <w:r w:rsidR="00A55D40" w:rsidRPr="00D0096F">
        <w:t>.</w:t>
      </w:r>
    </w:p>
    <w:p w14:paraId="050EB208" w14:textId="6627822D" w:rsidR="00A55D40" w:rsidRPr="00D0096F" w:rsidRDefault="00772E49" w:rsidP="00D0096F">
      <w:pPr>
        <w:pStyle w:val="PR2"/>
      </w:pPr>
      <w:r w:rsidRPr="00D0096F">
        <w:t>Include storage and handling requirements and recommendations</w:t>
      </w:r>
      <w:r w:rsidR="00A55D40" w:rsidRPr="00D0096F">
        <w:t>.</w:t>
      </w:r>
    </w:p>
    <w:p w14:paraId="1FD083B9" w14:textId="77777777" w:rsidR="00772E49" w:rsidRPr="00D0096F" w:rsidRDefault="00772E49" w:rsidP="00D0096F">
      <w:pPr>
        <w:pStyle w:val="PR2"/>
      </w:pPr>
      <w:r w:rsidRPr="00D0096F">
        <w:t>Include manufacturer’s installation instructions</w:t>
      </w:r>
      <w:r w:rsidR="00376B79" w:rsidRPr="00D0096F">
        <w:t>.</w:t>
      </w:r>
    </w:p>
    <w:p w14:paraId="4E334A2D" w14:textId="160F51F5" w:rsidR="00167EE0" w:rsidRPr="00D0096F" w:rsidRDefault="00A55D40" w:rsidP="00D0096F">
      <w:pPr>
        <w:pStyle w:val="PR1"/>
        <w:numPr>
          <w:ilvl w:val="4"/>
          <w:numId w:val="1"/>
        </w:numPr>
        <w:tabs>
          <w:tab w:val="left" w:pos="864"/>
        </w:tabs>
      </w:pPr>
      <w:r w:rsidRPr="00D0096F">
        <w:t>Shop Drawings</w:t>
      </w:r>
      <w:r w:rsidR="0031370A" w:rsidRPr="00D0096F">
        <w:t xml:space="preserve">. </w:t>
      </w:r>
      <w:r w:rsidR="00167EE0" w:rsidRPr="00D0096F">
        <w:t xml:space="preserve">Include full mezzanine plan, elevations, sections, </w:t>
      </w:r>
      <w:proofErr w:type="gramStart"/>
      <w:r w:rsidR="00167EE0" w:rsidRPr="00D0096F">
        <w:t>details</w:t>
      </w:r>
      <w:proofErr w:type="gramEnd"/>
      <w:r w:rsidR="00167EE0" w:rsidRPr="00D0096F">
        <w:t xml:space="preserve"> and the following:</w:t>
      </w:r>
    </w:p>
    <w:p w14:paraId="20B17E29" w14:textId="6E2F3D2D" w:rsidR="00167EE0" w:rsidRPr="00D0096F" w:rsidRDefault="00167EE0" w:rsidP="00D0096F">
      <w:pPr>
        <w:pStyle w:val="PR2"/>
        <w:numPr>
          <w:ilvl w:val="5"/>
          <w:numId w:val="1"/>
        </w:numPr>
        <w:tabs>
          <w:tab w:val="left" w:pos="1440"/>
        </w:tabs>
        <w:spacing w:before="240"/>
      </w:pPr>
      <w:r w:rsidRPr="00D0096F">
        <w:t xml:space="preserve">Anchoring Plans: Submit anchoring- plans and templates. Include location, diameter, and minimum required projection of anchors required to attach mezzanine to the </w:t>
      </w:r>
      <w:r w:rsidR="00181728">
        <w:t>concrete foundation</w:t>
      </w:r>
      <w:r w:rsidRPr="00D0096F">
        <w:t>.</w:t>
      </w:r>
    </w:p>
    <w:p w14:paraId="5880E275" w14:textId="77777777" w:rsidR="00AC0265" w:rsidRPr="00D0096F" w:rsidRDefault="00167EE0" w:rsidP="00D0096F">
      <w:pPr>
        <w:pStyle w:val="PR2"/>
        <w:numPr>
          <w:ilvl w:val="5"/>
          <w:numId w:val="1"/>
        </w:numPr>
        <w:tabs>
          <w:tab w:val="left" w:pos="1440"/>
        </w:tabs>
      </w:pPr>
      <w:r w:rsidRPr="00D0096F">
        <w:t>Structural-Framing Drawings: Show complete fabrication of primary and secondary framing</w:t>
      </w:r>
      <w:r w:rsidR="00AC0265" w:rsidRPr="00D0096F">
        <w:t>, and length and number of framing members; type of decking; column location; orientation of base plates; and location and type of accessories.</w:t>
      </w:r>
    </w:p>
    <w:p w14:paraId="7D87FB31" w14:textId="77777777" w:rsidR="00403948" w:rsidRDefault="00167EE0" w:rsidP="00D0096F">
      <w:pPr>
        <w:pStyle w:val="PR3"/>
        <w:spacing w:before="240"/>
      </w:pPr>
      <w:r w:rsidRPr="00D0096F">
        <w:t>Indicate welds and bolted connections, distinguishing between shop and field applications</w:t>
      </w:r>
      <w:r w:rsidR="00AC0265" w:rsidRPr="00D0096F">
        <w:t>.</w:t>
      </w:r>
    </w:p>
    <w:p w14:paraId="787EA4FA" w14:textId="3A5C2F1B" w:rsidR="00167EE0" w:rsidRPr="00D0096F" w:rsidRDefault="00167EE0" w:rsidP="00D0096F">
      <w:pPr>
        <w:pStyle w:val="PR3"/>
        <w:numPr>
          <w:ilvl w:val="6"/>
          <w:numId w:val="1"/>
        </w:numPr>
        <w:tabs>
          <w:tab w:val="left" w:pos="2016"/>
        </w:tabs>
      </w:pPr>
      <w:r w:rsidRPr="00D0096F">
        <w:t>Show provisions for attaching stairs and railings.</w:t>
      </w:r>
    </w:p>
    <w:p w14:paraId="16B7E7B7" w14:textId="74A06FED" w:rsidR="00540800" w:rsidRPr="00D0096F" w:rsidRDefault="00540800" w:rsidP="00D0096F">
      <w:pPr>
        <w:pStyle w:val="CMT"/>
      </w:pPr>
      <w:r w:rsidRPr="00D0096F">
        <w:t>Specifier: Retain "Design Submittal" Paragraph and related paragraphs under Quality Assurance and Performance Requirements articles when required.</w:t>
      </w:r>
    </w:p>
    <w:p w14:paraId="28411B71" w14:textId="57D9565D" w:rsidR="00540800" w:rsidRPr="00D0096F" w:rsidRDefault="00540800" w:rsidP="00D0096F">
      <w:pPr>
        <w:pStyle w:val="PR1"/>
      </w:pPr>
      <w:r w:rsidRPr="00D0096F">
        <w:t xml:space="preserve">Design Submittal: For </w:t>
      </w:r>
      <w:r w:rsidR="009706C4" w:rsidRPr="00D0096F">
        <w:t>fabricated</w:t>
      </w:r>
      <w:r w:rsidR="00A909E9" w:rsidRPr="00D0096F">
        <w:t xml:space="preserve"> mezzanines</w:t>
      </w:r>
      <w:r w:rsidRPr="00D0096F">
        <w:t xml:space="preserve">, including analysis data signed and sealed by the </w:t>
      </w:r>
      <w:r w:rsidR="00A83101">
        <w:t>licensed</w:t>
      </w:r>
      <w:r w:rsidRPr="00D0096F">
        <w:t xml:space="preserve"> </w:t>
      </w:r>
      <w:r w:rsidR="00AC0265" w:rsidRPr="00D0096F">
        <w:t>P</w:t>
      </w:r>
      <w:r w:rsidRPr="00D0096F">
        <w:t xml:space="preserve">rofessional </w:t>
      </w:r>
      <w:r w:rsidR="00AC0265" w:rsidRPr="00D0096F">
        <w:t>E</w:t>
      </w:r>
      <w:r w:rsidRPr="00D0096F">
        <w:t>ngineer responsible for their preparation.</w:t>
      </w:r>
    </w:p>
    <w:p w14:paraId="40231B7B" w14:textId="49FCA11C" w:rsidR="00F43878" w:rsidRPr="00D0096F" w:rsidRDefault="00F43878" w:rsidP="00D0096F">
      <w:pPr>
        <w:pStyle w:val="ART"/>
      </w:pPr>
      <w:r w:rsidRPr="00D0096F">
        <w:t>INFORMATIONAL SUBMITTALS</w:t>
      </w:r>
    </w:p>
    <w:p w14:paraId="7BBD81D1" w14:textId="7E625482" w:rsidR="00F43878" w:rsidRPr="00D0096F" w:rsidRDefault="00F43878" w:rsidP="00D0096F">
      <w:pPr>
        <w:pStyle w:val="PR1"/>
      </w:pPr>
      <w:r w:rsidRPr="00D0096F">
        <w:t>Manufacturer’s certifications</w:t>
      </w:r>
      <w:r w:rsidR="003651B8" w:rsidRPr="00D0096F">
        <w:t xml:space="preserve"> that mezzanine(s) comply with the specified requirements.</w:t>
      </w:r>
    </w:p>
    <w:p w14:paraId="3573E0C2" w14:textId="50223862" w:rsidR="00A909E9" w:rsidRPr="00D0096F" w:rsidRDefault="00F43878" w:rsidP="00D0096F">
      <w:pPr>
        <w:pStyle w:val="PR1"/>
      </w:pPr>
      <w:r w:rsidRPr="00D0096F">
        <w:t>Certified Test Reports</w:t>
      </w:r>
      <w:r w:rsidR="00A909E9" w:rsidRPr="00D0096F">
        <w:t>.</w:t>
      </w:r>
    </w:p>
    <w:p w14:paraId="00DE3B66" w14:textId="2E4DEB47" w:rsidR="00A909E9" w:rsidRPr="00D0096F" w:rsidRDefault="00A909E9" w:rsidP="00D0096F">
      <w:pPr>
        <w:pStyle w:val="PR1"/>
      </w:pPr>
      <w:r w:rsidRPr="00D0096F">
        <w:t>Qualification Data documenting requirements specified in Quality Assurance Article.</w:t>
      </w:r>
    </w:p>
    <w:p w14:paraId="6C5F1D64" w14:textId="74F0E4CD" w:rsidR="003651B8" w:rsidRPr="00D0096F" w:rsidRDefault="003651B8" w:rsidP="00D0096F">
      <w:pPr>
        <w:pStyle w:val="ART"/>
      </w:pPr>
      <w:r w:rsidRPr="00D0096F">
        <w:t>CLOSEOUT SUBMITTALS</w:t>
      </w:r>
    </w:p>
    <w:p w14:paraId="3CE3B9C4" w14:textId="4F2F4247" w:rsidR="003651B8" w:rsidRPr="00D0096F" w:rsidRDefault="003651B8" w:rsidP="00D0096F">
      <w:pPr>
        <w:pStyle w:val="PR1"/>
      </w:pPr>
      <w:r w:rsidRPr="00D0096F">
        <w:t>Executed warranty according to the terms specified in this Section.</w:t>
      </w:r>
    </w:p>
    <w:p w14:paraId="3E4105D1" w14:textId="02C4A4B5" w:rsidR="003651B8" w:rsidRPr="00D0096F" w:rsidRDefault="003651B8" w:rsidP="00D0096F">
      <w:pPr>
        <w:pStyle w:val="PR1"/>
      </w:pPr>
      <w:r w:rsidRPr="00D0096F">
        <w:t>Manufacturer’s maintenance instructions.</w:t>
      </w:r>
    </w:p>
    <w:p w14:paraId="2C2FE8E6" w14:textId="29FD1017" w:rsidR="00EA55E3" w:rsidRPr="00D0096F" w:rsidRDefault="00EA55E3" w:rsidP="00D0096F">
      <w:pPr>
        <w:pStyle w:val="ART"/>
      </w:pPr>
      <w:r w:rsidRPr="00D0096F">
        <w:lastRenderedPageBreak/>
        <w:t>QUALITY ASSURANCE</w:t>
      </w:r>
    </w:p>
    <w:p w14:paraId="2F5D657E" w14:textId="77777777" w:rsidR="00403948" w:rsidRDefault="00EA55E3" w:rsidP="00D0096F">
      <w:pPr>
        <w:pStyle w:val="PR1"/>
      </w:pPr>
      <w:r w:rsidRPr="00D0096F">
        <w:t>Manufacturer Qualifications:</w:t>
      </w:r>
    </w:p>
    <w:p w14:paraId="4B10FC15" w14:textId="64BC8594" w:rsidR="004F0B32" w:rsidRPr="00D0096F" w:rsidRDefault="00F43878" w:rsidP="00D0096F">
      <w:pPr>
        <w:pStyle w:val="PR2"/>
        <w:spacing w:before="240"/>
      </w:pPr>
      <w:r w:rsidRPr="00D0096F">
        <w:t xml:space="preserve">A manufacturer of </w:t>
      </w:r>
      <w:r w:rsidR="004F0B32" w:rsidRPr="00D0096F">
        <w:t xml:space="preserve">fabricated </w:t>
      </w:r>
      <w:r w:rsidR="00A909E9" w:rsidRPr="00D0096F">
        <w:t>mezzanines</w:t>
      </w:r>
      <w:r w:rsidRPr="00D0096F">
        <w:t xml:space="preserve"> of the type and extent required for the Project with a documented history of successful in-service performance</w:t>
      </w:r>
      <w:r w:rsidR="004F0B32" w:rsidRPr="00D0096F">
        <w:t>, and</w:t>
      </w:r>
    </w:p>
    <w:p w14:paraId="3BD6D948" w14:textId="0E7171E3" w:rsidR="004F0B32" w:rsidRPr="00D0096F" w:rsidRDefault="00F43878" w:rsidP="00D0096F">
      <w:pPr>
        <w:pStyle w:val="PR2"/>
      </w:pPr>
      <w:r w:rsidRPr="00D0096F">
        <w:t xml:space="preserve">has been in continuous operation for a period of not less than </w:t>
      </w:r>
      <w:r w:rsidR="00E3394A" w:rsidRPr="00D0096F">
        <w:t>five (5)</w:t>
      </w:r>
      <w:r w:rsidRPr="00D0096F">
        <w:t xml:space="preserve"> years, and</w:t>
      </w:r>
    </w:p>
    <w:p w14:paraId="2A7DB2C5" w14:textId="77777777" w:rsidR="00403948" w:rsidRDefault="00F43878" w:rsidP="00D0096F">
      <w:pPr>
        <w:pStyle w:val="PR2"/>
      </w:pPr>
      <w:r w:rsidRPr="00D0096F">
        <w:t xml:space="preserve">has the production capacity to service the Project </w:t>
      </w:r>
      <w:r w:rsidR="00D62898" w:rsidRPr="00D0096F">
        <w:t>[</w:t>
      </w:r>
      <w:r w:rsidRPr="00D0096F">
        <w:t>according to the Project schedule</w:t>
      </w:r>
      <w:r w:rsidR="00D62898" w:rsidRPr="00D0096F">
        <w:t>]</w:t>
      </w:r>
      <w:r w:rsidRPr="00D0096F">
        <w:t>.</w:t>
      </w:r>
    </w:p>
    <w:p w14:paraId="583708E0" w14:textId="47D31689" w:rsidR="00ED7C9D" w:rsidRPr="00D0096F" w:rsidRDefault="00ED7C9D" w:rsidP="00D0096F">
      <w:pPr>
        <w:pStyle w:val="PR1"/>
      </w:pPr>
      <w:r w:rsidRPr="00D0096F">
        <w:t>Design: Mezzanine design shall be under the direct supervision of a Professional Engineer in accordance with applicable provisions of referenced AISC and AISI specifications.</w:t>
      </w:r>
    </w:p>
    <w:p w14:paraId="525C6C64" w14:textId="66536843" w:rsidR="00ED7C9D" w:rsidRPr="00D0096F" w:rsidRDefault="00ED7C9D" w:rsidP="00D0096F">
      <w:pPr>
        <w:pStyle w:val="PR1"/>
      </w:pPr>
      <w:r w:rsidRPr="00D0096F">
        <w:t>All welding shall be</w:t>
      </w:r>
      <w:r w:rsidR="00C64629" w:rsidRPr="00D0096F">
        <w:t xml:space="preserve"> performed</w:t>
      </w:r>
      <w:r w:rsidRPr="00D0096F">
        <w:t xml:space="preserve"> by welders </w:t>
      </w:r>
      <w:r w:rsidR="00C64629" w:rsidRPr="00D0096F">
        <w:t xml:space="preserve">currently certified according to </w:t>
      </w:r>
      <w:r w:rsidRPr="00D0096F">
        <w:t>AWS D1.1/D1.1M Structural Welding Code.</w:t>
      </w:r>
    </w:p>
    <w:p w14:paraId="53799119" w14:textId="00AC9892" w:rsidR="00ED7C9D" w:rsidRPr="00D0096F" w:rsidRDefault="00ED7C9D" w:rsidP="00D0096F">
      <w:pPr>
        <w:pStyle w:val="PR1"/>
      </w:pPr>
      <w:r w:rsidRPr="00D0096F">
        <w:t xml:space="preserve">Installer Qualifications: A firm experienced in installing mezzanine systems of the type and extent required for the Project with a record of successful in-service performance and which is approved by the mezzanine </w:t>
      </w:r>
      <w:r w:rsidR="00C64629" w:rsidRPr="00D0096F">
        <w:t>fabricator</w:t>
      </w:r>
      <w:r w:rsidRPr="00D0096F">
        <w:t>.</w:t>
      </w:r>
    </w:p>
    <w:p w14:paraId="028CDEF9" w14:textId="45647E66" w:rsidR="00EA55E3" w:rsidRPr="00D0096F" w:rsidRDefault="00EA55E3" w:rsidP="00D0096F">
      <w:pPr>
        <w:pStyle w:val="PR1"/>
      </w:pPr>
      <w:r w:rsidRPr="00D0096F">
        <w:t xml:space="preserve">Professional Engineer Qualifications: </w:t>
      </w:r>
      <w:r w:rsidR="00ED7C9D" w:rsidRPr="00D0096F">
        <w:t>A professional engineer with d</w:t>
      </w:r>
      <w:r w:rsidRPr="00D0096F">
        <w:t xml:space="preserve">ocumented experience </w:t>
      </w:r>
      <w:r w:rsidR="0031315D">
        <w:t xml:space="preserve">in </w:t>
      </w:r>
      <w:r w:rsidRPr="00D0096F">
        <w:t>providing design engineering services of the kind required</w:t>
      </w:r>
      <w:r w:rsidR="009F0378" w:rsidRPr="00D0096F">
        <w:t xml:space="preserve"> for the Project</w:t>
      </w:r>
      <w:r w:rsidRPr="00D0096F">
        <w:t xml:space="preserve">, </w:t>
      </w:r>
      <w:r w:rsidR="009F0378" w:rsidRPr="00D0096F">
        <w:t>and which</w:t>
      </w:r>
      <w:r w:rsidRPr="00D0096F">
        <w:t xml:space="preserve"> is licensed </w:t>
      </w:r>
      <w:r w:rsidR="009F0378" w:rsidRPr="00D0096F">
        <w:t>to practice</w:t>
      </w:r>
      <w:r w:rsidRPr="00D0096F">
        <w:t xml:space="preserve"> in </w:t>
      </w:r>
      <w:r w:rsidR="009F0378" w:rsidRPr="00D0096F">
        <w:t xml:space="preserve">the </w:t>
      </w:r>
      <w:r w:rsidRPr="00D0096F">
        <w:t>Project</w:t>
      </w:r>
      <w:r w:rsidR="009F0378" w:rsidRPr="00D0096F">
        <w:t xml:space="preserve"> jurisdiction</w:t>
      </w:r>
      <w:r w:rsidRPr="00D0096F">
        <w:t>.</w:t>
      </w:r>
    </w:p>
    <w:p w14:paraId="7152B58B" w14:textId="18885FF0" w:rsidR="00113F6C" w:rsidRPr="00D0096F" w:rsidRDefault="00113F6C" w:rsidP="00D0096F">
      <w:pPr>
        <w:pStyle w:val="ART"/>
      </w:pPr>
      <w:r w:rsidRPr="00D0096F">
        <w:t>DELIVERY, STORAGE, AND HANDLING</w:t>
      </w:r>
    </w:p>
    <w:p w14:paraId="0D0B9375" w14:textId="2420F7A4" w:rsidR="00113F6C" w:rsidRPr="00D0096F" w:rsidRDefault="00113F6C" w:rsidP="00D0096F">
      <w:pPr>
        <w:pStyle w:val="PR1"/>
      </w:pPr>
      <w:r w:rsidRPr="00D0096F">
        <w:t xml:space="preserve">Transport, handle, and protect </w:t>
      </w:r>
      <w:r w:rsidR="0049111A" w:rsidRPr="00D0096F">
        <w:t xml:space="preserve">fabricated </w:t>
      </w:r>
      <w:r w:rsidR="00A909E9" w:rsidRPr="00D0096F">
        <w:t>mezzanines</w:t>
      </w:r>
      <w:r w:rsidR="0049111A" w:rsidRPr="00D0096F">
        <w:t xml:space="preserve"> </w:t>
      </w:r>
      <w:r w:rsidRPr="00D0096F">
        <w:t>so they are in undamaged condition when</w:t>
      </w:r>
      <w:r w:rsidR="00E61DDC" w:rsidRPr="00D0096F">
        <w:t xml:space="preserve"> delivered to the site</w:t>
      </w:r>
      <w:r w:rsidRPr="00D0096F">
        <w:t>.</w:t>
      </w:r>
    </w:p>
    <w:p w14:paraId="524B9F1A" w14:textId="6B95A8B7" w:rsidR="00471386" w:rsidRPr="00D0096F" w:rsidRDefault="00471386" w:rsidP="00D0096F">
      <w:pPr>
        <w:pStyle w:val="PR1"/>
      </w:pPr>
      <w:r w:rsidRPr="00D0096F">
        <w:t>Comply with the mezzanine manufacturers recommendations for offloading, handling, and storing mezzanines and related components on the site.</w:t>
      </w:r>
    </w:p>
    <w:p w14:paraId="46639672" w14:textId="77777777" w:rsidR="00113F6C" w:rsidRPr="00D0096F" w:rsidRDefault="00113F6C" w:rsidP="00D0096F">
      <w:pPr>
        <w:pStyle w:val="ART"/>
      </w:pPr>
      <w:r w:rsidRPr="00D0096F">
        <w:t>WARRANTY</w:t>
      </w:r>
    </w:p>
    <w:p w14:paraId="758F7C03" w14:textId="79080B50" w:rsidR="006B2332" w:rsidRPr="00D0096F" w:rsidRDefault="006B2332" w:rsidP="00D0096F">
      <w:pPr>
        <w:pStyle w:val="PR1"/>
      </w:pPr>
      <w:r w:rsidRPr="00D0096F">
        <w:t xml:space="preserve">Special </w:t>
      </w:r>
      <w:r w:rsidR="00137436" w:rsidRPr="00D0096F">
        <w:t xml:space="preserve">Structural </w:t>
      </w:r>
      <w:r w:rsidRPr="00D0096F">
        <w:t xml:space="preserve">Warranty: </w:t>
      </w:r>
      <w:r w:rsidR="00137436" w:rsidRPr="00D0096F">
        <w:t>Manufacturer’s written agreement</w:t>
      </w:r>
      <w:r w:rsidRPr="00D0096F">
        <w:t xml:space="preserve"> to repair or </w:t>
      </w:r>
      <w:r w:rsidR="00137436" w:rsidRPr="00D0096F">
        <w:t xml:space="preserve">replace fabricated </w:t>
      </w:r>
      <w:r w:rsidR="00A909E9" w:rsidRPr="00D0096F">
        <w:t>mezzanine</w:t>
      </w:r>
      <w:r w:rsidR="00C64629" w:rsidRPr="00D0096F">
        <w:t xml:space="preserve"> components</w:t>
      </w:r>
      <w:r w:rsidR="00C42938" w:rsidRPr="00D0096F">
        <w:t xml:space="preserve"> that</w:t>
      </w:r>
      <w:r w:rsidRPr="00D0096F">
        <w:t xml:space="preserve"> </w:t>
      </w:r>
      <w:r w:rsidR="00137436" w:rsidRPr="00D0096F">
        <w:t>exhibit defects</w:t>
      </w:r>
      <w:r w:rsidRPr="00D0096F">
        <w:t xml:space="preserve"> within </w:t>
      </w:r>
      <w:r w:rsidR="00137436" w:rsidRPr="00D0096F">
        <w:t xml:space="preserve">the </w:t>
      </w:r>
      <w:r w:rsidRPr="00D0096F">
        <w:t>specified warranty period.</w:t>
      </w:r>
    </w:p>
    <w:p w14:paraId="4FD99D7F" w14:textId="0BE911CF" w:rsidR="00137436" w:rsidRPr="00D0096F" w:rsidRDefault="00137436" w:rsidP="00D0096F">
      <w:pPr>
        <w:pStyle w:val="PR2"/>
        <w:spacing w:before="240"/>
      </w:pPr>
      <w:r w:rsidRPr="00D0096F">
        <w:t>Defects include but are not limited to</w:t>
      </w:r>
      <w:r w:rsidR="00A909E9" w:rsidRPr="00D0096F">
        <w:t xml:space="preserve"> d</w:t>
      </w:r>
      <w:r w:rsidRPr="00D0096F">
        <w:t xml:space="preserve">eterioration, deformation, </w:t>
      </w:r>
      <w:r w:rsidR="00A909E9" w:rsidRPr="00D0096F">
        <w:t>separation of components</w:t>
      </w:r>
      <w:r w:rsidRPr="00D0096F">
        <w:t xml:space="preserve">, or other evidence of structural failure not attributable to misuse </w:t>
      </w:r>
      <w:r w:rsidR="00B961C9" w:rsidRPr="00D0096F">
        <w:t xml:space="preserve">or neglect </w:t>
      </w:r>
      <w:r w:rsidRPr="00D0096F">
        <w:t xml:space="preserve">of the fabricated </w:t>
      </w:r>
      <w:r w:rsidR="00B961C9" w:rsidRPr="00D0096F">
        <w:t>unit</w:t>
      </w:r>
      <w:r w:rsidRPr="00D0096F">
        <w:t xml:space="preserve"> and not the result of an instance uncontrollable natural force.</w:t>
      </w:r>
    </w:p>
    <w:p w14:paraId="2BC8CE72" w14:textId="25A691F7" w:rsidR="006B2332" w:rsidRPr="00D0096F" w:rsidRDefault="006B2332" w:rsidP="00D0096F">
      <w:pPr>
        <w:pStyle w:val="PR2"/>
      </w:pPr>
      <w:r w:rsidRPr="00D0096F">
        <w:t>Warranty Period:</w:t>
      </w:r>
      <w:r w:rsidR="00A83101">
        <w:t xml:space="preserve"> One</w:t>
      </w:r>
      <w:r w:rsidR="00225062" w:rsidRPr="00D0096F">
        <w:t xml:space="preserve"> </w:t>
      </w:r>
      <w:r w:rsidRPr="00D0096F">
        <w:t xml:space="preserve">year from </w:t>
      </w:r>
      <w:r w:rsidR="00225062" w:rsidRPr="00D0096F">
        <w:t>the D</w:t>
      </w:r>
      <w:r w:rsidRPr="00D0096F">
        <w:t>ate of Substantial Completion.</w:t>
      </w:r>
    </w:p>
    <w:p w14:paraId="51A4BDAF" w14:textId="77777777" w:rsidR="00A55D40" w:rsidRPr="00D0096F" w:rsidRDefault="00A55D40" w:rsidP="00D0096F">
      <w:pPr>
        <w:pStyle w:val="PRT"/>
        <w:numPr>
          <w:ilvl w:val="0"/>
          <w:numId w:val="29"/>
        </w:numPr>
      </w:pPr>
      <w:r w:rsidRPr="00D0096F">
        <w:t>PRODUCTS</w:t>
      </w:r>
    </w:p>
    <w:p w14:paraId="380DCD59" w14:textId="77777777" w:rsidR="00113F6C" w:rsidRPr="00D0096F" w:rsidRDefault="00113F6C" w:rsidP="00D0096F">
      <w:pPr>
        <w:pStyle w:val="ART"/>
        <w:numPr>
          <w:ilvl w:val="3"/>
          <w:numId w:val="1"/>
        </w:numPr>
      </w:pPr>
      <w:r w:rsidRPr="00D0096F">
        <w:t>PERFORMANCE REQUIREMENTS</w:t>
      </w:r>
    </w:p>
    <w:p w14:paraId="048BA2F5" w14:textId="2A7CD68E" w:rsidR="00113F6C" w:rsidRPr="00D0096F" w:rsidRDefault="00113F6C" w:rsidP="00D0096F">
      <w:pPr>
        <w:pStyle w:val="PR1"/>
        <w:numPr>
          <w:ilvl w:val="4"/>
          <w:numId w:val="1"/>
        </w:numPr>
      </w:pPr>
      <w:r w:rsidRPr="00D0096F">
        <w:t>Structural Requirements:</w:t>
      </w:r>
      <w:r w:rsidR="00383E98" w:rsidRPr="00D0096F">
        <w:t xml:space="preserve"> Fabricate </w:t>
      </w:r>
      <w:r w:rsidR="00A909E9" w:rsidRPr="00D0096F">
        <w:t xml:space="preserve">mezzanines </w:t>
      </w:r>
      <w:r w:rsidR="009808FA" w:rsidRPr="00D0096F">
        <w:t xml:space="preserve">to </w:t>
      </w:r>
      <w:r w:rsidR="00383E98" w:rsidRPr="00D0096F">
        <w:t xml:space="preserve">comply with the following minimum load requirements according to </w:t>
      </w:r>
      <w:r w:rsidR="00A83101">
        <w:t>ASCE</w:t>
      </w:r>
      <w:r w:rsidR="00383E98" w:rsidRPr="00D0096F">
        <w:t>/</w:t>
      </w:r>
      <w:r w:rsidR="00CC0F89">
        <w:t>SEI</w:t>
      </w:r>
      <w:r w:rsidR="00383E98" w:rsidRPr="00D0096F">
        <w:t xml:space="preserve"> 7:</w:t>
      </w:r>
    </w:p>
    <w:p w14:paraId="4CD68774" w14:textId="77777777" w:rsidR="00403948" w:rsidRPr="00D0096F" w:rsidRDefault="00403948" w:rsidP="00403948">
      <w:pPr>
        <w:pStyle w:val="CMT"/>
      </w:pPr>
      <w:r w:rsidRPr="00D0096F">
        <w:t xml:space="preserve">Specifier: Edit the values stated below to comply with the requirements for the Project </w:t>
      </w:r>
      <w:r>
        <w:t xml:space="preserve">occupancy classification and </w:t>
      </w:r>
      <w:r w:rsidRPr="00D0096F">
        <w:t>location.</w:t>
      </w:r>
    </w:p>
    <w:p w14:paraId="56B75A6B" w14:textId="4ECFD1EC" w:rsidR="00383E98" w:rsidRPr="00D0096F" w:rsidRDefault="00383E98" w:rsidP="00D0096F">
      <w:pPr>
        <w:pStyle w:val="PR2"/>
        <w:spacing w:before="240"/>
      </w:pPr>
      <w:r w:rsidRPr="00D0096F">
        <w:t xml:space="preserve">Minimum Live Load: </w:t>
      </w:r>
      <w:r w:rsidR="00CC0F89">
        <w:t>Based on occupancy classification.</w:t>
      </w:r>
    </w:p>
    <w:p w14:paraId="0CAF0182" w14:textId="7312EAC1" w:rsidR="000B25FB" w:rsidRPr="00D0096F" w:rsidRDefault="000B25FB" w:rsidP="00D0096F">
      <w:pPr>
        <w:pStyle w:val="PR2"/>
      </w:pPr>
      <w:r w:rsidRPr="00D0096F">
        <w:lastRenderedPageBreak/>
        <w:t>Seismic Design Category</w:t>
      </w:r>
      <w:r w:rsidR="00403948">
        <w:t xml:space="preserve">: </w:t>
      </w:r>
      <w:r w:rsidR="00CC0F89">
        <w:t>Based on Project location.</w:t>
      </w:r>
    </w:p>
    <w:p w14:paraId="1F191246" w14:textId="12A89435" w:rsidR="00367D0D" w:rsidRPr="00D0096F" w:rsidRDefault="00367D0D" w:rsidP="00D0096F">
      <w:pPr>
        <w:pStyle w:val="PR1"/>
      </w:pPr>
      <w:r w:rsidRPr="00D0096F">
        <w:t xml:space="preserve">Structural Performance of </w:t>
      </w:r>
      <w:r w:rsidR="00E3394A" w:rsidRPr="00D0096F">
        <w:t>Mezzanine</w:t>
      </w:r>
      <w:r w:rsidRPr="00D0096F">
        <w:t xml:space="preserve"> Stairs: Design stairs to withstand gravity loads and the following loads:</w:t>
      </w:r>
    </w:p>
    <w:p w14:paraId="21544B0E" w14:textId="3B0FA4E4" w:rsidR="00367D0D" w:rsidRPr="00D0096F" w:rsidRDefault="00367D0D" w:rsidP="00D0096F">
      <w:pPr>
        <w:pStyle w:val="PR2"/>
        <w:spacing w:before="240"/>
      </w:pPr>
      <w:r w:rsidRPr="00D0096F">
        <w:t xml:space="preserve">Uniform Load 100 </w:t>
      </w:r>
      <w:r w:rsidR="00A83101">
        <w:t>p</w:t>
      </w:r>
      <w:r w:rsidRPr="00D0096F">
        <w:t>sf</w:t>
      </w:r>
      <w:r w:rsidR="00CC0F89">
        <w:t>.</w:t>
      </w:r>
    </w:p>
    <w:p w14:paraId="4621529D" w14:textId="781374EB" w:rsidR="00367D0D" w:rsidRPr="00D0096F" w:rsidRDefault="00367D0D" w:rsidP="00D0096F">
      <w:pPr>
        <w:pStyle w:val="PR2"/>
      </w:pPr>
      <w:r w:rsidRPr="00D0096F">
        <w:t xml:space="preserve">Concentrated Load: 300 </w:t>
      </w:r>
      <w:r w:rsidR="0031315D" w:rsidRPr="00D0096F">
        <w:t>lb</w:t>
      </w:r>
      <w:r w:rsidR="0031315D">
        <w:t>s.</w:t>
      </w:r>
      <w:r w:rsidRPr="00D0096F">
        <w:t xml:space="preserve"> applied to a 4 sq. inch area.</w:t>
      </w:r>
    </w:p>
    <w:p w14:paraId="7A38C58D" w14:textId="1C1DB941" w:rsidR="00367D0D" w:rsidRPr="00D0096F" w:rsidRDefault="00367D0D" w:rsidP="00D0096F">
      <w:pPr>
        <w:pStyle w:val="PR2"/>
      </w:pPr>
      <w:r w:rsidRPr="00D0096F">
        <w:t>Stair framing: Design to withstand the specified railing loads in addition to the loads specified above.</w:t>
      </w:r>
    </w:p>
    <w:p w14:paraId="41027006" w14:textId="308C6126" w:rsidR="00367D0D" w:rsidRPr="00D0096F" w:rsidRDefault="00367D0D" w:rsidP="00D0096F">
      <w:pPr>
        <w:pStyle w:val="PR2"/>
      </w:pPr>
      <w:r w:rsidRPr="00D0096F">
        <w:t>Maximum deflection of treads, landings, and framing: The lesser of L/360 or ¼-inch.</w:t>
      </w:r>
    </w:p>
    <w:p w14:paraId="399EC7DD" w14:textId="237C9C8D" w:rsidR="00367D0D" w:rsidRPr="00D0096F" w:rsidRDefault="006F3CF8" w:rsidP="00D0096F">
      <w:pPr>
        <w:pStyle w:val="PR1"/>
      </w:pPr>
      <w:r w:rsidRPr="00D0096F">
        <w:t xml:space="preserve">Structural Performance of </w:t>
      </w:r>
      <w:r w:rsidR="00E3394A" w:rsidRPr="00D0096F">
        <w:t xml:space="preserve">Mezzanine </w:t>
      </w:r>
      <w:r w:rsidRPr="00D0096F">
        <w:t>Handrails and Railing Systems:</w:t>
      </w:r>
      <w:r w:rsidR="00403948">
        <w:t xml:space="preserve"> </w:t>
      </w:r>
      <w:r w:rsidR="00367D0D" w:rsidRPr="00D0096F">
        <w:t xml:space="preserve">Design railings to withstand </w:t>
      </w:r>
      <w:r w:rsidR="00B24961">
        <w:t xml:space="preserve">the following </w:t>
      </w:r>
      <w:r w:rsidR="00367D0D" w:rsidRPr="00D0096F">
        <w:t xml:space="preserve">gravity </w:t>
      </w:r>
      <w:r w:rsidR="00B24961">
        <w:t xml:space="preserve">and impact </w:t>
      </w:r>
      <w:r w:rsidR="00367D0D" w:rsidRPr="00D0096F">
        <w:t>loads:</w:t>
      </w:r>
    </w:p>
    <w:p w14:paraId="127EC57C" w14:textId="77777777" w:rsidR="00403948" w:rsidRDefault="006F3CF8" w:rsidP="00D0096F">
      <w:pPr>
        <w:pStyle w:val="PR2"/>
        <w:spacing w:before="240"/>
      </w:pPr>
      <w:r w:rsidRPr="00D0096F">
        <w:t>Top Rail</w:t>
      </w:r>
      <w:r w:rsidR="00D664FF" w:rsidRPr="00D0096F">
        <w:t>s</w:t>
      </w:r>
      <w:r w:rsidRPr="00D0096F">
        <w:t xml:space="preserve">: </w:t>
      </w:r>
    </w:p>
    <w:p w14:paraId="24757CBB" w14:textId="16E962C4" w:rsidR="006F3CF8" w:rsidRPr="00D0096F" w:rsidRDefault="00367D0D" w:rsidP="00D0096F">
      <w:pPr>
        <w:pStyle w:val="PR3"/>
        <w:spacing w:before="240"/>
      </w:pPr>
      <w:r w:rsidRPr="00D0096F">
        <w:t xml:space="preserve">Uniform Load: </w:t>
      </w:r>
      <w:r w:rsidR="006F3CF8" w:rsidRPr="00D0096F">
        <w:t xml:space="preserve">50 </w:t>
      </w:r>
      <w:r w:rsidR="00E3394A" w:rsidRPr="00D0096F">
        <w:t>lbs. per linear foot</w:t>
      </w:r>
      <w:r w:rsidR="006F3CF8" w:rsidRPr="00D0096F">
        <w:t xml:space="preserve"> in any direction at the top and to transfer this load to the </w:t>
      </w:r>
      <w:r w:rsidR="00CC0F89">
        <w:t>platform</w:t>
      </w:r>
      <w:r w:rsidR="00CC0F89" w:rsidRPr="00D0096F">
        <w:t xml:space="preserve"> </w:t>
      </w:r>
      <w:r w:rsidR="006F3CF8" w:rsidRPr="00D0096F">
        <w:t>structure.</w:t>
      </w:r>
    </w:p>
    <w:p w14:paraId="31A3814D" w14:textId="77777777" w:rsidR="00403948" w:rsidRDefault="006F3CF8" w:rsidP="00D0096F">
      <w:pPr>
        <w:pStyle w:val="PR3"/>
      </w:pPr>
      <w:r w:rsidRPr="00D0096F">
        <w:t>Concentrated Load:</w:t>
      </w:r>
      <w:r w:rsidR="0034783F" w:rsidRPr="00D0096F">
        <w:t xml:space="preserve"> </w:t>
      </w:r>
      <w:r w:rsidRPr="00D0096F">
        <w:t xml:space="preserve">200 </w:t>
      </w:r>
      <w:r w:rsidR="00E3394A" w:rsidRPr="00D0096F">
        <w:t>lb</w:t>
      </w:r>
      <w:r w:rsidRPr="00D0096F">
        <w:t>s</w:t>
      </w:r>
      <w:r w:rsidR="00C677E6">
        <w:t>.</w:t>
      </w:r>
      <w:r w:rsidR="00E3394A" w:rsidRPr="00D0096F">
        <w:t xml:space="preserve"> </w:t>
      </w:r>
      <w:r w:rsidRPr="00D0096F">
        <w:t xml:space="preserve">in any direction at any point </w:t>
      </w:r>
      <w:r w:rsidR="0034783F" w:rsidRPr="00D0096F">
        <w:t>on</w:t>
      </w:r>
      <w:r w:rsidRPr="00D0096F">
        <w:t xml:space="preserve"> the </w:t>
      </w:r>
      <w:r w:rsidR="00272871" w:rsidRPr="00D0096F">
        <w:t>top and</w:t>
      </w:r>
      <w:r w:rsidRPr="00D0096F">
        <w:t xml:space="preserve"> transfer this load to the </w:t>
      </w:r>
      <w:r w:rsidR="00CC0F89">
        <w:t>platform</w:t>
      </w:r>
      <w:r w:rsidR="00CC0F89" w:rsidRPr="00D0096F">
        <w:t xml:space="preserve"> </w:t>
      </w:r>
      <w:r w:rsidR="0034783F" w:rsidRPr="00D0096F">
        <w:t>structure</w:t>
      </w:r>
      <w:r w:rsidRPr="00D0096F">
        <w:t xml:space="preserve">. </w:t>
      </w:r>
    </w:p>
    <w:p w14:paraId="7FEFC1E3" w14:textId="5F398D99" w:rsidR="00403948" w:rsidRDefault="006F3CF8" w:rsidP="00D0096F">
      <w:pPr>
        <w:pStyle w:val="PR2"/>
        <w:spacing w:before="240"/>
      </w:pPr>
      <w:r w:rsidRPr="00D0096F">
        <w:t>Rails</w:t>
      </w:r>
      <w:r w:rsidR="0034783F" w:rsidRPr="00D0096F">
        <w:t xml:space="preserve"> other than Top Rails, B</w:t>
      </w:r>
      <w:r w:rsidRPr="00D0096F">
        <w:t>alusters</w:t>
      </w:r>
      <w:r w:rsidR="0034783F" w:rsidRPr="00D0096F">
        <w:t>, and F</w:t>
      </w:r>
      <w:r w:rsidRPr="00D0096F">
        <w:t>illers:</w:t>
      </w:r>
      <w:r w:rsidR="00403948">
        <w:t xml:space="preserve"> </w:t>
      </w:r>
      <w:r w:rsidR="0034783F" w:rsidRPr="00D0096F">
        <w:t>Design to withstand</w:t>
      </w:r>
      <w:r w:rsidRPr="00D0096F">
        <w:t xml:space="preserve"> a horizontally applied normal load of 50 pounds</w:t>
      </w:r>
      <w:r w:rsidR="00E3394A" w:rsidRPr="00D0096F">
        <w:t xml:space="preserve"> </w:t>
      </w:r>
      <w:r w:rsidRPr="00D0096F">
        <w:t xml:space="preserve">on an area not </w:t>
      </w:r>
      <w:r w:rsidR="0034783F" w:rsidRPr="00D0096F">
        <w:t xml:space="preserve">greater than </w:t>
      </w:r>
      <w:r w:rsidRPr="00D0096F">
        <w:t>1 square foot</w:t>
      </w:r>
      <w:r w:rsidR="00E3394A" w:rsidRPr="00D0096F">
        <w:t xml:space="preserve"> </w:t>
      </w:r>
      <w:r w:rsidRPr="00D0096F">
        <w:t>including openings and space</w:t>
      </w:r>
      <w:r w:rsidR="0034783F" w:rsidRPr="00D0096F">
        <w:t>s</w:t>
      </w:r>
      <w:r w:rsidRPr="00D0096F">
        <w:t xml:space="preserve"> between rails.</w:t>
      </w:r>
    </w:p>
    <w:p w14:paraId="71A02ED4" w14:textId="68A43E1D" w:rsidR="00C64629" w:rsidRPr="00D0096F" w:rsidRDefault="00C64629" w:rsidP="00D0096F">
      <w:pPr>
        <w:pStyle w:val="CMT"/>
      </w:pPr>
      <w:r w:rsidRPr="00D0096F">
        <w:t>Specifier: Retain "Thermal Movements" Paragraph below if mezzanine installation will be subject to periodic changes in temperature.</w:t>
      </w:r>
    </w:p>
    <w:p w14:paraId="4774BB0E" w14:textId="3BC0D777" w:rsidR="006F3CF8" w:rsidRPr="00D0096F" w:rsidRDefault="006F3CF8" w:rsidP="00D0096F">
      <w:pPr>
        <w:pStyle w:val="PR1"/>
      </w:pPr>
      <w:r w:rsidRPr="00D0096F">
        <w:t>Thermal Movements:</w:t>
      </w:r>
      <w:r w:rsidR="00403948">
        <w:t xml:space="preserve"> </w:t>
      </w:r>
      <w:r w:rsidR="0034783F" w:rsidRPr="00D0096F">
        <w:t>Design to a</w:t>
      </w:r>
      <w:r w:rsidRPr="00D0096F">
        <w:t>llow for thermal movement resulting from the following maximum change (range) in ambient temperature in the design, fabrication, and installation of handrails and railings.</w:t>
      </w:r>
    </w:p>
    <w:p w14:paraId="6438F63B" w14:textId="76E2FC12" w:rsidR="006F3CF8" w:rsidRPr="00D0096F" w:rsidRDefault="006F3CF8" w:rsidP="00D0096F">
      <w:pPr>
        <w:pStyle w:val="PR2"/>
        <w:spacing w:before="240"/>
      </w:pPr>
      <w:proofErr w:type="spellStart"/>
      <w:r w:rsidRPr="00D0096F">
        <w:rPr>
          <w:lang w:val="fr-FR"/>
        </w:rPr>
        <w:t>Temperature</w:t>
      </w:r>
      <w:proofErr w:type="spellEnd"/>
      <w:r w:rsidRPr="00D0096F">
        <w:rPr>
          <w:lang w:val="fr-FR"/>
        </w:rPr>
        <w:t xml:space="preserve"> Change (Range</w:t>
      </w:r>
      <w:proofErr w:type="gramStart"/>
      <w:r w:rsidR="00B24961" w:rsidRPr="00D0096F">
        <w:rPr>
          <w:lang w:val="fr-FR"/>
        </w:rPr>
        <w:t>):</w:t>
      </w:r>
      <w:proofErr w:type="gramEnd"/>
      <w:r w:rsidR="00403948">
        <w:rPr>
          <w:lang w:val="fr-FR"/>
        </w:rPr>
        <w:t xml:space="preserve"> </w:t>
      </w:r>
      <w:r w:rsidRPr="00D0096F">
        <w:rPr>
          <w:lang w:val="fr-FR"/>
        </w:rPr>
        <w:t xml:space="preserve">120 deg. F. </w:t>
      </w:r>
      <w:proofErr w:type="gramStart"/>
      <w:r w:rsidRPr="00D0096F">
        <w:rPr>
          <w:lang w:val="fr-FR"/>
        </w:rPr>
        <w:t>ambient;</w:t>
      </w:r>
      <w:proofErr w:type="gramEnd"/>
      <w:r w:rsidRPr="00D0096F">
        <w:rPr>
          <w:lang w:val="fr-FR"/>
        </w:rPr>
        <w:t xml:space="preserve"> 180 deg. </w:t>
      </w:r>
      <w:r w:rsidRPr="00D0096F">
        <w:t>F. materials surfaces.</w:t>
      </w:r>
    </w:p>
    <w:p w14:paraId="4C96EC91" w14:textId="77777777" w:rsidR="002061B8" w:rsidRPr="00D0096F" w:rsidRDefault="00772E49" w:rsidP="00D0096F">
      <w:pPr>
        <w:pStyle w:val="ART"/>
      </w:pPr>
      <w:r w:rsidRPr="00D0096F">
        <w:t>MANUFACTURER</w:t>
      </w:r>
    </w:p>
    <w:p w14:paraId="68B9B870" w14:textId="2360D013" w:rsidR="00403948" w:rsidRDefault="00113F6C" w:rsidP="00D0096F">
      <w:pPr>
        <w:pStyle w:val="PR1"/>
      </w:pPr>
      <w:r w:rsidRPr="00D0096F">
        <w:t>Basis of Design</w:t>
      </w:r>
      <w:r w:rsidR="00772E49" w:rsidRPr="00D0096F">
        <w:t>:</w:t>
      </w:r>
      <w:r w:rsidR="00240CAF" w:rsidRPr="00D0096F">
        <w:t xml:space="preserve"> </w:t>
      </w:r>
      <w:r w:rsidR="002061B8" w:rsidRPr="00D0096F">
        <w:t>Fabricated</w:t>
      </w:r>
      <w:r w:rsidR="000B25FB" w:rsidRPr="00D0096F">
        <w:t xml:space="preserve"> </w:t>
      </w:r>
      <w:r w:rsidR="00A909E9" w:rsidRPr="00D0096F">
        <w:t>mezzanines</w:t>
      </w:r>
      <w:r w:rsidR="000B25FB" w:rsidRPr="00D0096F">
        <w:t xml:space="preserve"> manufactured by </w:t>
      </w:r>
      <w:r w:rsidR="00A909E9" w:rsidRPr="00D0096F">
        <w:t xml:space="preserve">FCP, Inc.; </w:t>
      </w:r>
      <w:r w:rsidR="004D46C7">
        <w:t>(</w:t>
      </w:r>
      <w:r w:rsidR="00CC0F89" w:rsidRPr="00D0096F">
        <w:t>80</w:t>
      </w:r>
      <w:r w:rsidR="00CC0F89">
        <w:t>5</w:t>
      </w:r>
      <w:r w:rsidR="004D46C7">
        <w:t>) </w:t>
      </w:r>
      <w:r w:rsidR="00CC0F89">
        <w:t>684</w:t>
      </w:r>
      <w:r w:rsidR="00A909E9" w:rsidRPr="00D0096F">
        <w:t>-</w:t>
      </w:r>
      <w:r w:rsidR="00CC0F89">
        <w:t>1117</w:t>
      </w:r>
      <w:r w:rsidR="00A909E9" w:rsidRPr="00D0096F">
        <w:t>;</w:t>
      </w:r>
      <w:r w:rsidR="00403948">
        <w:t xml:space="preserve"> </w:t>
      </w:r>
      <w:hyperlink r:id="rId11" w:history="1">
        <w:r w:rsidR="00B24961" w:rsidRPr="006F3E51">
          <w:rPr>
            <w:rStyle w:val="Hyperlink"/>
          </w:rPr>
          <w:t>sales@fcpinc.com</w:t>
        </w:r>
      </w:hyperlink>
      <w:r w:rsidR="00A909E9" w:rsidRPr="00D0096F">
        <w:t xml:space="preserve">; </w:t>
      </w:r>
      <w:hyperlink r:id="rId12" w:history="1">
        <w:r w:rsidR="00C677E6" w:rsidRPr="00C677E6">
          <w:rPr>
            <w:rStyle w:val="Hyperlink"/>
          </w:rPr>
          <w:t>www.fcpmezzanine.com</w:t>
        </w:r>
      </w:hyperlink>
      <w:r w:rsidR="00C64629" w:rsidRPr="00D0096F">
        <w:t>.</w:t>
      </w:r>
    </w:p>
    <w:p w14:paraId="2E310570" w14:textId="2BEE1C20" w:rsidR="00E1632A" w:rsidRPr="00D0096F" w:rsidRDefault="00E1632A" w:rsidP="00D0096F">
      <w:pPr>
        <w:pStyle w:val="CMT"/>
      </w:pPr>
      <w:r w:rsidRPr="00D0096F">
        <w:t>Specifier: Retain one of the following two paragraphs.</w:t>
      </w:r>
    </w:p>
    <w:p w14:paraId="29AA60DF" w14:textId="77777777" w:rsidR="00E1632A" w:rsidRPr="00D0096F" w:rsidRDefault="00E1632A" w:rsidP="00D0096F">
      <w:pPr>
        <w:pStyle w:val="PR2"/>
        <w:spacing w:before="240"/>
      </w:pPr>
      <w:r w:rsidRPr="00D0096F">
        <w:t>Substitutions: Not permitted.</w:t>
      </w:r>
    </w:p>
    <w:p w14:paraId="085313EC" w14:textId="77777777" w:rsidR="00E1632A" w:rsidRPr="00D0096F" w:rsidRDefault="00E1632A" w:rsidP="00D0096F">
      <w:pPr>
        <w:pStyle w:val="PR2"/>
      </w:pPr>
      <w:r w:rsidRPr="00D0096F">
        <w:t>Substitutions: Submit request for substitution according to [Instructions to Bidders and] Division 01 General Requirements.</w:t>
      </w:r>
    </w:p>
    <w:p w14:paraId="7A49B6D3" w14:textId="77777777" w:rsidR="00403948" w:rsidRDefault="00AC0265" w:rsidP="00D0096F">
      <w:pPr>
        <w:pStyle w:val="ART"/>
      </w:pPr>
      <w:r w:rsidRPr="00D0096F">
        <w:t>MATERIALS</w:t>
      </w:r>
    </w:p>
    <w:p w14:paraId="4742E79F" w14:textId="49E31CF0" w:rsidR="00AC0265" w:rsidRPr="00D0096F" w:rsidRDefault="009514BD" w:rsidP="00D0096F">
      <w:pPr>
        <w:pStyle w:val="PR1"/>
      </w:pPr>
      <w:r w:rsidRPr="00D0096F">
        <w:t xml:space="preserve">Steel </w:t>
      </w:r>
      <w:r w:rsidR="00AC0265" w:rsidRPr="00D0096F">
        <w:t>Framing: ASTM A1011/A1011M</w:t>
      </w:r>
      <w:r w:rsidR="00977D9A" w:rsidRPr="00D0096F">
        <w:t xml:space="preserve"> </w:t>
      </w:r>
      <w:r w:rsidR="00AC0265" w:rsidRPr="00D0096F">
        <w:t>Grade 50</w:t>
      </w:r>
      <w:r w:rsidR="00977D9A" w:rsidRPr="00D0096F">
        <w:t xml:space="preserve"> </w:t>
      </w:r>
      <w:r w:rsidR="00AC0265" w:rsidRPr="00D0096F">
        <w:t>cold-formed steel</w:t>
      </w:r>
      <w:r w:rsidR="00977D9A" w:rsidRPr="00D0096F">
        <w:t>;</w:t>
      </w:r>
      <w:r w:rsidR="00C677E6">
        <w:t xml:space="preserve"> depth and</w:t>
      </w:r>
      <w:r w:rsidR="00AC0265" w:rsidRPr="00D0096F">
        <w:t xml:space="preserve"> gauge as determined by</w:t>
      </w:r>
      <w:r w:rsidR="00977D9A" w:rsidRPr="00D0096F">
        <w:t xml:space="preserve"> </w:t>
      </w:r>
      <w:r w:rsidR="00AC0265" w:rsidRPr="00D0096F">
        <w:t>design requirements</w:t>
      </w:r>
      <w:r w:rsidR="00977D9A" w:rsidRPr="00D0096F">
        <w:t>; pre-punched for bolted connections.</w:t>
      </w:r>
    </w:p>
    <w:p w14:paraId="4FD634C1" w14:textId="77777777" w:rsidR="00403948" w:rsidRDefault="009514BD" w:rsidP="00D0096F">
      <w:pPr>
        <w:pStyle w:val="PR1"/>
      </w:pPr>
      <w:r w:rsidRPr="00D0096F">
        <w:t xml:space="preserve">Steel </w:t>
      </w:r>
      <w:r w:rsidR="00AC0265" w:rsidRPr="00D0096F">
        <w:t xml:space="preserve">Columns: </w:t>
      </w:r>
      <w:r w:rsidR="00977D9A" w:rsidRPr="00D0096F">
        <w:t xml:space="preserve">ASTM A500, Grade </w:t>
      </w:r>
      <w:r w:rsidR="00C677E6">
        <w:t>C</w:t>
      </w:r>
      <w:r w:rsidR="00977D9A" w:rsidRPr="00D0096F">
        <w:t>, 5</w:t>
      </w:r>
      <w:r w:rsidR="00C677E6">
        <w:t>0</w:t>
      </w:r>
      <w:r w:rsidR="00977D9A" w:rsidRPr="00D0096F">
        <w:t xml:space="preserve"> </w:t>
      </w:r>
      <w:proofErr w:type="spellStart"/>
      <w:r w:rsidR="00977D9A" w:rsidRPr="00D0096F">
        <w:t>ksi</w:t>
      </w:r>
      <w:proofErr w:type="spellEnd"/>
      <w:r w:rsidR="00977D9A" w:rsidRPr="00D0096F">
        <w:t>.</w:t>
      </w:r>
      <w:r w:rsidR="00AC0265" w:rsidRPr="00D0096F">
        <w:t xml:space="preserve"> structural steel tubing</w:t>
      </w:r>
      <w:r w:rsidR="00977D9A" w:rsidRPr="00D0096F">
        <w:t>, minimum 8</w:t>
      </w:r>
      <w:r w:rsidR="00AE1E2B" w:rsidRPr="00D0096F">
        <w:t xml:space="preserve"> </w:t>
      </w:r>
      <w:r w:rsidR="00977D9A" w:rsidRPr="00D0096F">
        <w:t xml:space="preserve">by 8 </w:t>
      </w:r>
      <w:r w:rsidR="00AE1E2B" w:rsidRPr="00D0096F">
        <w:t>by</w:t>
      </w:r>
      <w:r w:rsidR="00977D9A" w:rsidRPr="00D0096F">
        <w:t xml:space="preserve"> ¼-inch</w:t>
      </w:r>
      <w:r w:rsidR="00AE1E2B" w:rsidRPr="00D0096F">
        <w:t>es</w:t>
      </w:r>
      <w:r w:rsidR="00977D9A" w:rsidRPr="00D0096F">
        <w:t>.</w:t>
      </w:r>
    </w:p>
    <w:p w14:paraId="2186C0D1" w14:textId="28D9FF5A" w:rsidR="00C677E6" w:rsidRPr="00D0096F" w:rsidRDefault="00AC0265" w:rsidP="00D0096F">
      <w:pPr>
        <w:pStyle w:val="PR1"/>
      </w:pPr>
      <w:r w:rsidRPr="00D0096F">
        <w:lastRenderedPageBreak/>
        <w:t xml:space="preserve">Column </w:t>
      </w:r>
      <w:r w:rsidR="00977D9A" w:rsidRPr="00D0096F">
        <w:t>B</w:t>
      </w:r>
      <w:r w:rsidRPr="00D0096F">
        <w:t xml:space="preserve">ase </w:t>
      </w:r>
      <w:r w:rsidR="00977D9A" w:rsidRPr="00D0096F">
        <w:t>P</w:t>
      </w:r>
      <w:r w:rsidRPr="00D0096F">
        <w:t>lates</w:t>
      </w:r>
      <w:r w:rsidR="00977D9A" w:rsidRPr="00D0096F">
        <w:t xml:space="preserve">: ASTM A36/A36M steel plate, </w:t>
      </w:r>
      <w:r w:rsidR="00C677E6">
        <w:t>size as determined by design requirements</w:t>
      </w:r>
      <w:r w:rsidRPr="00D0096F">
        <w:t>.</w:t>
      </w:r>
    </w:p>
    <w:p w14:paraId="04979482" w14:textId="5EEB0820" w:rsidR="00AC0265" w:rsidRPr="00D0096F" w:rsidRDefault="00AC0265" w:rsidP="00C677E6">
      <w:pPr>
        <w:pStyle w:val="PR1"/>
      </w:pPr>
      <w:r w:rsidRPr="00D0096F">
        <w:t xml:space="preserve">Column </w:t>
      </w:r>
      <w:r w:rsidR="00977D9A" w:rsidRPr="00D0096F">
        <w:t>Base Floor Anchors</w:t>
      </w:r>
      <w:r w:rsidR="00A32E86" w:rsidRPr="00D0096F">
        <w:t>:</w:t>
      </w:r>
      <w:r w:rsidR="00C677E6" w:rsidRPr="00C677E6">
        <w:t xml:space="preserve"> Simpson Strong-Bolt 2 Wedge Anchor (ESR-3037, LARR #25891), or </w:t>
      </w:r>
      <w:r w:rsidR="00403948">
        <w:t>e</w:t>
      </w:r>
      <w:r w:rsidR="00C677E6" w:rsidRPr="00C677E6">
        <w:t xml:space="preserve">qual </w:t>
      </w:r>
      <w:r w:rsidR="00403948">
        <w:t>s</w:t>
      </w:r>
      <w:r w:rsidR="00C677E6" w:rsidRPr="00C677E6">
        <w:t xml:space="preserve">upplied by Installer. Size and </w:t>
      </w:r>
      <w:r w:rsidR="00A22250">
        <w:t>E</w:t>
      </w:r>
      <w:r w:rsidR="00C677E6" w:rsidRPr="00C677E6">
        <w:t xml:space="preserve">mbedment </w:t>
      </w:r>
      <w:r w:rsidR="00DD3735">
        <w:t>d</w:t>
      </w:r>
      <w:r w:rsidR="00C677E6" w:rsidRPr="00C677E6">
        <w:t xml:space="preserve">epth as determined by </w:t>
      </w:r>
      <w:r w:rsidR="00403948">
        <w:t>d</w:t>
      </w:r>
      <w:r w:rsidR="00C677E6" w:rsidRPr="00C677E6">
        <w:t xml:space="preserve">esign </w:t>
      </w:r>
      <w:r w:rsidR="00403948">
        <w:t>r</w:t>
      </w:r>
      <w:r w:rsidR="00C677E6" w:rsidRPr="00C677E6">
        <w:t>equirements.</w:t>
      </w:r>
    </w:p>
    <w:p w14:paraId="49315918" w14:textId="1E8A34FC" w:rsidR="00A32E86" w:rsidRPr="00D0096F" w:rsidRDefault="00AC0265" w:rsidP="00D0096F">
      <w:pPr>
        <w:pStyle w:val="PR1"/>
      </w:pPr>
      <w:r w:rsidRPr="00D0096F">
        <w:t xml:space="preserve">Framing Fasteners: </w:t>
      </w:r>
      <w:r w:rsidR="00C677E6">
        <w:t>SAE Grade 5</w:t>
      </w:r>
      <w:r w:rsidR="00A32E86" w:rsidRPr="00D0096F">
        <w:t xml:space="preserve"> carbon steel bolts</w:t>
      </w:r>
      <w:r w:rsidR="00907862" w:rsidRPr="00D0096F">
        <w:t xml:space="preserve"> for frame-to-frame and frame-to column connections, sized according to design requirements.</w:t>
      </w:r>
    </w:p>
    <w:p w14:paraId="4628EA16" w14:textId="23CF2351" w:rsidR="00AC0265" w:rsidRPr="00D0096F" w:rsidRDefault="006E594A" w:rsidP="00D0096F">
      <w:pPr>
        <w:pStyle w:val="PR2"/>
        <w:spacing w:before="240"/>
      </w:pPr>
      <w:r w:rsidRPr="00D0096F">
        <w:t xml:space="preserve">Self-drilling screws are not permitted in mezzanine </w:t>
      </w:r>
      <w:r w:rsidR="00BD0AA2" w:rsidRPr="00D0096F">
        <w:t xml:space="preserve">framing </w:t>
      </w:r>
      <w:r w:rsidRPr="00D0096F">
        <w:t>fabrication and installation</w:t>
      </w:r>
      <w:r w:rsidR="00AC0265" w:rsidRPr="00D0096F">
        <w:t>.</w:t>
      </w:r>
    </w:p>
    <w:p w14:paraId="2AA923F0" w14:textId="43CB5CD6" w:rsidR="00AC0265" w:rsidRPr="00D0096F" w:rsidRDefault="00AC0265" w:rsidP="00D0096F">
      <w:pPr>
        <w:pStyle w:val="PR1"/>
      </w:pPr>
      <w:r w:rsidRPr="00D0096F">
        <w:t xml:space="preserve">Angle Brackets </w:t>
      </w:r>
      <w:r w:rsidR="006E594A" w:rsidRPr="00D0096F">
        <w:t>ASTM A36/A36M steel, minimum</w:t>
      </w:r>
      <w:r w:rsidR="00AE1E2B" w:rsidRPr="00D0096F">
        <w:t xml:space="preserve"> </w:t>
      </w:r>
      <w:r w:rsidR="00E97897" w:rsidRPr="00D0096F">
        <w:t>0.134-inch</w:t>
      </w:r>
      <w:r w:rsidR="00AE1E2B" w:rsidRPr="00D0096F">
        <w:t>/10 ga</w:t>
      </w:r>
      <w:r w:rsidR="00907862" w:rsidRPr="00D0096F">
        <w:t>.</w:t>
      </w:r>
      <w:r w:rsidR="006E594A" w:rsidRPr="00D0096F">
        <w:t xml:space="preserve">, </w:t>
      </w:r>
      <w:r w:rsidRPr="00D0096F">
        <w:t xml:space="preserve">pre-punched </w:t>
      </w:r>
      <w:r w:rsidR="006E594A" w:rsidRPr="00D0096F">
        <w:t>for bolted connection</w:t>
      </w:r>
      <w:r w:rsidR="00C677E6">
        <w:t>.</w:t>
      </w:r>
    </w:p>
    <w:p w14:paraId="43B276C5" w14:textId="1595FBF4" w:rsidR="00AC0265" w:rsidRPr="00D0096F" w:rsidRDefault="00AC0265" w:rsidP="00D0096F">
      <w:pPr>
        <w:pStyle w:val="PR1"/>
      </w:pPr>
      <w:r w:rsidRPr="00D0096F">
        <w:t>Bridging</w:t>
      </w:r>
      <w:r w:rsidR="0051077B" w:rsidRPr="00D0096F">
        <w:t>:</w:t>
      </w:r>
      <w:r w:rsidR="00403948">
        <w:t xml:space="preserve"> </w:t>
      </w:r>
      <w:r w:rsidR="00E97897" w:rsidRPr="00D0096F">
        <w:t>S</w:t>
      </w:r>
      <w:r w:rsidR="0051077B" w:rsidRPr="00D0096F">
        <w:t>teel strap</w:t>
      </w:r>
      <w:r w:rsidR="00E97897" w:rsidRPr="00D0096F">
        <w:t>ping, galvanized,</w:t>
      </w:r>
      <w:r w:rsidR="0051077B" w:rsidRPr="00D0096F">
        <w:t xml:space="preserve"> </w:t>
      </w:r>
      <w:r w:rsidRPr="00D0096F">
        <w:t>1</w:t>
      </w:r>
      <w:r w:rsidR="00E97897" w:rsidRPr="00D0096F">
        <w:t>.5 by</w:t>
      </w:r>
      <w:r w:rsidRPr="00D0096F">
        <w:t xml:space="preserve"> 0.031</w:t>
      </w:r>
      <w:r w:rsidR="00E97897" w:rsidRPr="00D0096F">
        <w:t>-inch</w:t>
      </w:r>
      <w:r w:rsidRPr="00D0096F">
        <w:t>.</w:t>
      </w:r>
    </w:p>
    <w:p w14:paraId="7F85E947" w14:textId="35DABC5D" w:rsidR="00E97897" w:rsidRPr="00D0096F" w:rsidRDefault="00E97897" w:rsidP="00D0096F">
      <w:pPr>
        <w:pStyle w:val="PR2"/>
        <w:spacing w:before="240"/>
      </w:pPr>
      <w:r w:rsidRPr="00D0096F">
        <w:t xml:space="preserve">Bridging Strap Fasteners: </w:t>
      </w:r>
      <w:r w:rsidR="00C677E6">
        <w:t>#12 x 3/4</w:t>
      </w:r>
      <w:r w:rsidR="003C2599">
        <w:t>-inch s</w:t>
      </w:r>
      <w:r w:rsidRPr="00D0096F">
        <w:t>elf-drilling</w:t>
      </w:r>
      <w:r w:rsidR="0055501D" w:rsidRPr="00D0096F">
        <w:t xml:space="preserve"> screws</w:t>
      </w:r>
      <w:r w:rsidR="00907862" w:rsidRPr="00D0096F">
        <w:t>.</w:t>
      </w:r>
    </w:p>
    <w:p w14:paraId="245992E3" w14:textId="5D79E61F" w:rsidR="00214EEA" w:rsidRPr="00D0096F" w:rsidRDefault="00214EEA" w:rsidP="00D0096F">
      <w:pPr>
        <w:pStyle w:val="PR1"/>
      </w:pPr>
      <w:r w:rsidRPr="00D0096F">
        <w:t xml:space="preserve">Kick </w:t>
      </w:r>
      <w:r w:rsidR="009808FA" w:rsidRPr="00D0096F">
        <w:t>P</w:t>
      </w:r>
      <w:r w:rsidRPr="00D0096F">
        <w:t>lates</w:t>
      </w:r>
      <w:r w:rsidR="009808FA" w:rsidRPr="00D0096F">
        <w:t xml:space="preserve">: </w:t>
      </w:r>
      <w:r w:rsidRPr="00D0096F">
        <w:t xml:space="preserve">4 by </w:t>
      </w:r>
      <w:r w:rsidR="00C677E6">
        <w:t>6</w:t>
      </w:r>
      <w:r w:rsidR="002E3974" w:rsidRPr="00D0096F">
        <w:t>-inches</w:t>
      </w:r>
      <w:r w:rsidRPr="00D0096F">
        <w:t xml:space="preserve"> by 0.0635-inch/</w:t>
      </w:r>
      <w:r w:rsidR="00AE1E2B" w:rsidRPr="00D0096F">
        <w:t>16 ga</w:t>
      </w:r>
      <w:r w:rsidR="00907862" w:rsidRPr="00D0096F">
        <w:t>.</w:t>
      </w:r>
      <w:r w:rsidR="00C677E6">
        <w:t xml:space="preserve"> </w:t>
      </w:r>
      <w:r w:rsidRPr="00D0096F">
        <w:t>formed steel angle complying with ASTM A1008/A1008M.</w:t>
      </w:r>
    </w:p>
    <w:p w14:paraId="79578C09" w14:textId="77777777" w:rsidR="00214EEA" w:rsidRPr="00D0096F" w:rsidRDefault="00214EEA" w:rsidP="00D0096F">
      <w:pPr>
        <w:pStyle w:val="PR1"/>
      </w:pPr>
      <w:r w:rsidRPr="00D0096F">
        <w:t>Steel Floor Deck:</w:t>
      </w:r>
    </w:p>
    <w:p w14:paraId="4C21C145" w14:textId="77777777" w:rsidR="00403948" w:rsidRPr="00D0096F" w:rsidRDefault="00403948" w:rsidP="00403948">
      <w:pPr>
        <w:pStyle w:val="CMT"/>
      </w:pPr>
      <w:r w:rsidRPr="00D0096F">
        <w:t>Specifier: Select from the following two steel deck types. Select galvanized (Option 1) for wet, damp, or corrosive conditions. Select painted steel deck (Option 2) for normally dry conditions). Refer to Definitions Article.</w:t>
      </w:r>
    </w:p>
    <w:p w14:paraId="243D7C28" w14:textId="7CED3260" w:rsidR="00DA6E44" w:rsidRPr="00D0096F" w:rsidRDefault="00DA6E44" w:rsidP="00D0096F">
      <w:pPr>
        <w:pStyle w:val="PR2"/>
        <w:spacing w:before="240"/>
      </w:pPr>
      <w:r w:rsidRPr="00D0096F">
        <w:t>Galvanized Steel Floor Deck: 1</w:t>
      </w:r>
      <w:r w:rsidR="00F713EC" w:rsidRPr="00D0096F">
        <w:t xml:space="preserve">.5-inches </w:t>
      </w:r>
      <w:r w:rsidRPr="00D0096F">
        <w:t>deep</w:t>
      </w:r>
      <w:r w:rsidR="005F2E01" w:rsidRPr="00D0096F">
        <w:t>;</w:t>
      </w:r>
      <w:r w:rsidRPr="00D0096F">
        <w:t xml:space="preserve"> </w:t>
      </w:r>
      <w:r w:rsidR="00C677E6">
        <w:t>22 gauge minimum</w:t>
      </w:r>
      <w:r w:rsidR="005F2E01" w:rsidRPr="00D0096F">
        <w:t xml:space="preserve">; </w:t>
      </w:r>
      <w:r w:rsidRPr="00D0096F">
        <w:t>wide rib</w:t>
      </w:r>
      <w:r w:rsidR="00907862" w:rsidRPr="00D0096F">
        <w:t xml:space="preserve">, </w:t>
      </w:r>
      <w:r w:rsidR="005F2E01" w:rsidRPr="00D0096F">
        <w:t>6-inches;</w:t>
      </w:r>
      <w:r w:rsidRPr="00D0096F">
        <w:t xml:space="preserve"> Grade </w:t>
      </w:r>
      <w:r w:rsidR="005F2E01" w:rsidRPr="00D0096F">
        <w:t xml:space="preserve">33 (33 </w:t>
      </w:r>
      <w:proofErr w:type="spellStart"/>
      <w:r w:rsidR="005F2E01" w:rsidRPr="00D0096F">
        <w:t>ksi</w:t>
      </w:r>
      <w:proofErr w:type="spellEnd"/>
      <w:r w:rsidR="005F2E01" w:rsidRPr="00D0096F">
        <w:t>), G90 galvanized according to ASTM A653/A653M</w:t>
      </w:r>
      <w:r w:rsidR="009514BD" w:rsidRPr="00D0096F">
        <w:t>.</w:t>
      </w:r>
    </w:p>
    <w:p w14:paraId="16326B6B" w14:textId="5E51BC6E" w:rsidR="00214EEA" w:rsidRPr="00D0096F" w:rsidRDefault="00F713EC" w:rsidP="00403948">
      <w:pPr>
        <w:pStyle w:val="PR2"/>
        <w:outlineLvl w:val="9"/>
      </w:pPr>
      <w:r w:rsidRPr="00D0096F">
        <w:t>Painted Steel Floor Deck:</w:t>
      </w:r>
      <w:r w:rsidR="005F2E01" w:rsidRPr="00D0096F">
        <w:t xml:space="preserve"> 1.5-inches deep;</w:t>
      </w:r>
      <w:r w:rsidR="003C2599">
        <w:t xml:space="preserve"> 22 gauge minimum</w:t>
      </w:r>
      <w:r w:rsidR="005F2E01" w:rsidRPr="00D0096F">
        <w:t>; wide rib</w:t>
      </w:r>
      <w:r w:rsidR="00907862" w:rsidRPr="00D0096F">
        <w:t xml:space="preserve">, </w:t>
      </w:r>
      <w:r w:rsidR="005F2E01" w:rsidRPr="00D0096F">
        <w:t xml:space="preserve">6-inches; steel complying with ASTM A1008/A1008M-10, Grade 33 (33 </w:t>
      </w:r>
      <w:proofErr w:type="spellStart"/>
      <w:r w:rsidR="005F2E01" w:rsidRPr="00D0096F">
        <w:t>ksi</w:t>
      </w:r>
      <w:proofErr w:type="spellEnd"/>
      <w:r w:rsidR="005F2E01" w:rsidRPr="00D0096F">
        <w:t>); painted with manufacturer's standard gray on top side with one (1) mil manufacturer’s standard white paint on bottom side.</w:t>
      </w:r>
    </w:p>
    <w:p w14:paraId="785DCEE5" w14:textId="3C581070" w:rsidR="00AC0265" w:rsidRPr="00D0096F" w:rsidRDefault="00AC0265" w:rsidP="00D0096F">
      <w:pPr>
        <w:pStyle w:val="PR2"/>
      </w:pPr>
      <w:r w:rsidRPr="00D0096F">
        <w:t xml:space="preserve">Deck </w:t>
      </w:r>
      <w:r w:rsidR="00907862" w:rsidRPr="00D0096F">
        <w:t>F</w:t>
      </w:r>
      <w:r w:rsidRPr="00D0096F">
        <w:t>asteners</w:t>
      </w:r>
      <w:r w:rsidR="00214EEA" w:rsidRPr="00D0096F">
        <w:t xml:space="preserve">: </w:t>
      </w:r>
      <w:r w:rsidR="003C2599">
        <w:t xml:space="preserve">#12 by 3/4-inch </w:t>
      </w:r>
      <w:r w:rsidR="00214EEA" w:rsidRPr="00D0096F">
        <w:t>self-drilling screws</w:t>
      </w:r>
      <w:r w:rsidRPr="00D0096F">
        <w:t>.</w:t>
      </w:r>
    </w:p>
    <w:p w14:paraId="3CAD05EF" w14:textId="0E182ADA" w:rsidR="001F7D87" w:rsidRPr="00D0096F" w:rsidRDefault="001F7D87" w:rsidP="00D0096F">
      <w:pPr>
        <w:pStyle w:val="CMT"/>
      </w:pPr>
      <w:r w:rsidRPr="00D0096F">
        <w:t xml:space="preserve">Specifier: Retain the next two paragraphs if composite </w:t>
      </w:r>
      <w:r w:rsidR="009514BD" w:rsidRPr="00D0096F">
        <w:t xml:space="preserve">floor </w:t>
      </w:r>
      <w:r w:rsidRPr="00D0096F">
        <w:t>decking is selected.</w:t>
      </w:r>
    </w:p>
    <w:p w14:paraId="41D723B9" w14:textId="65703EB2" w:rsidR="00AC0265" w:rsidRPr="00D0096F" w:rsidRDefault="00214EEA" w:rsidP="00D0096F">
      <w:pPr>
        <w:pStyle w:val="PR1"/>
      </w:pPr>
      <w:r w:rsidRPr="00D0096F">
        <w:t xml:space="preserve">Composite </w:t>
      </w:r>
      <w:r w:rsidR="009514BD" w:rsidRPr="00D0096F">
        <w:t xml:space="preserve">Floor </w:t>
      </w:r>
      <w:r w:rsidRPr="00D0096F">
        <w:t xml:space="preserve">Decking: </w:t>
      </w:r>
      <w:r w:rsidR="007C3366" w:rsidRPr="00D0096F">
        <w:t>High-</w:t>
      </w:r>
      <w:r w:rsidR="00F848C9" w:rsidRPr="00D0096F">
        <w:t>Density Polyethylene (</w:t>
      </w:r>
      <w:r w:rsidR="007C3366" w:rsidRPr="00D0096F">
        <w:t>H</w:t>
      </w:r>
      <w:r w:rsidR="00F848C9" w:rsidRPr="00D0096F">
        <w:t>DPE) and recycled wood</w:t>
      </w:r>
      <w:r w:rsidR="007C3366" w:rsidRPr="00D0096F">
        <w:t xml:space="preserve"> fiber</w:t>
      </w:r>
      <w:r w:rsidR="001F7D87" w:rsidRPr="00D0096F">
        <w:t xml:space="preserve"> composite</w:t>
      </w:r>
      <w:r w:rsidR="007C3366" w:rsidRPr="00D0096F">
        <w:t>, tongue</w:t>
      </w:r>
      <w:r w:rsidR="00DD3735">
        <w:t>-</w:t>
      </w:r>
      <w:r w:rsidR="007C3366" w:rsidRPr="00D0096F">
        <w:t>and</w:t>
      </w:r>
      <w:r w:rsidR="00DD3735">
        <w:t>-</w:t>
      </w:r>
      <w:r w:rsidR="007C3366" w:rsidRPr="00D0096F">
        <w:t xml:space="preserve">groove on two long sides, with the following </w:t>
      </w:r>
      <w:r w:rsidR="001F7D87" w:rsidRPr="00D0096F">
        <w:t xml:space="preserve">minimum </w:t>
      </w:r>
      <w:r w:rsidR="007C3366" w:rsidRPr="00D0096F">
        <w:t>properties:</w:t>
      </w:r>
    </w:p>
    <w:p w14:paraId="6DB6387C" w14:textId="7CDEF337" w:rsidR="001F7D87" w:rsidRPr="00D0096F" w:rsidRDefault="007C3366" w:rsidP="00D0096F">
      <w:pPr>
        <w:pStyle w:val="PR2"/>
        <w:spacing w:before="240"/>
      </w:pPr>
      <w:r w:rsidRPr="00D0096F">
        <w:t>Flame spread</w:t>
      </w:r>
      <w:r w:rsidR="009514BD" w:rsidRPr="00D0096F">
        <w:t xml:space="preserve">, </w:t>
      </w:r>
      <w:r w:rsidRPr="00D0096F">
        <w:t>ASTM E 84:</w:t>
      </w:r>
      <w:r w:rsidR="001F7D87" w:rsidRPr="00D0096F">
        <w:t xml:space="preserve"> </w:t>
      </w:r>
      <w:r w:rsidRPr="00D0096F">
        <w:t>60</w:t>
      </w:r>
      <w:r w:rsidR="001F7D87" w:rsidRPr="00D0096F">
        <w:t>.</w:t>
      </w:r>
    </w:p>
    <w:p w14:paraId="4E792CEE" w14:textId="77777777" w:rsidR="00403948" w:rsidRDefault="001F7D87" w:rsidP="00D0096F">
      <w:pPr>
        <w:pStyle w:val="PR2"/>
      </w:pPr>
      <w:r w:rsidRPr="00D0096F">
        <w:t>Smoke Developed</w:t>
      </w:r>
      <w:r w:rsidR="009514BD" w:rsidRPr="00D0096F">
        <w:t xml:space="preserve">, </w:t>
      </w:r>
      <w:r w:rsidRPr="00D0096F">
        <w:t>ASTM E84: 450.</w:t>
      </w:r>
      <w:r w:rsidR="007C3366" w:rsidRPr="00D0096F">
        <w:tab/>
      </w:r>
    </w:p>
    <w:p w14:paraId="165D16BC" w14:textId="77777777" w:rsidR="00403948" w:rsidRDefault="007C3366" w:rsidP="00D0096F">
      <w:pPr>
        <w:pStyle w:val="PR2"/>
      </w:pPr>
      <w:r w:rsidRPr="00D0096F">
        <w:t>Moisture Absorption</w:t>
      </w:r>
      <w:r w:rsidR="009514BD" w:rsidRPr="00D0096F">
        <w:t xml:space="preserve">, </w:t>
      </w:r>
      <w:r w:rsidRPr="00D0096F">
        <w:t>ASTM D 1037:</w:t>
      </w:r>
      <w:r w:rsidRPr="00D0096F">
        <w:tab/>
        <w:t>&lt; 1%</w:t>
      </w:r>
      <w:r w:rsidR="00305759" w:rsidRPr="00D0096F">
        <w:t>.</w:t>
      </w:r>
      <w:r w:rsidRPr="00D0096F">
        <w:tab/>
      </w:r>
    </w:p>
    <w:p w14:paraId="133CFA90" w14:textId="19BD8326" w:rsidR="007C3366" w:rsidRPr="00D0096F" w:rsidRDefault="007C3366" w:rsidP="00D0096F">
      <w:pPr>
        <w:pStyle w:val="PR2"/>
      </w:pPr>
      <w:r w:rsidRPr="00D0096F">
        <w:t>Bending Strength</w:t>
      </w:r>
      <w:r w:rsidR="009514BD" w:rsidRPr="00D0096F">
        <w:t xml:space="preserve">, </w:t>
      </w:r>
      <w:r w:rsidRPr="00D0096F">
        <w:t>ASTM D198</w:t>
      </w:r>
      <w:r w:rsidR="001F7D87" w:rsidRPr="00D0096F">
        <w:t>:</w:t>
      </w:r>
      <w:r w:rsidRPr="00D0096F">
        <w:tab/>
        <w:t>3280 psi</w:t>
      </w:r>
      <w:r w:rsidR="001F7D87" w:rsidRPr="00D0096F">
        <w:t>.</w:t>
      </w:r>
    </w:p>
    <w:p w14:paraId="2565251B" w14:textId="47FCAD28" w:rsidR="007C3366" w:rsidRPr="00D0096F" w:rsidRDefault="007C3366" w:rsidP="00D0096F">
      <w:pPr>
        <w:pStyle w:val="PR2"/>
      </w:pPr>
      <w:r w:rsidRPr="00D0096F">
        <w:t>Shear Strength</w:t>
      </w:r>
      <w:r w:rsidR="009514BD" w:rsidRPr="00D0096F">
        <w:t xml:space="preserve">, </w:t>
      </w:r>
      <w:r w:rsidRPr="00D0096F">
        <w:t>ASTM D143</w:t>
      </w:r>
      <w:r w:rsidR="001F7D87" w:rsidRPr="00D0096F">
        <w:t xml:space="preserve">: </w:t>
      </w:r>
      <w:r w:rsidRPr="00D0096F">
        <w:t>1761 psi</w:t>
      </w:r>
      <w:r w:rsidR="009514BD" w:rsidRPr="00D0096F">
        <w:t>.</w:t>
      </w:r>
    </w:p>
    <w:p w14:paraId="3BE7CCCF" w14:textId="77777777" w:rsidR="00403948" w:rsidRDefault="007C3366" w:rsidP="00D0096F">
      <w:pPr>
        <w:pStyle w:val="PR2"/>
      </w:pPr>
      <w:r w:rsidRPr="00D0096F">
        <w:t>Modulus of Rupture</w:t>
      </w:r>
      <w:r w:rsidR="009514BD" w:rsidRPr="00D0096F">
        <w:t xml:space="preserve">, </w:t>
      </w:r>
      <w:r w:rsidRPr="00D0096F">
        <w:t>ASTM D4761</w:t>
      </w:r>
      <w:r w:rsidR="001F7D87" w:rsidRPr="00D0096F">
        <w:t xml:space="preserve">: </w:t>
      </w:r>
      <w:r w:rsidRPr="00D0096F">
        <w:t>3280 psi</w:t>
      </w:r>
      <w:r w:rsidR="009514BD" w:rsidRPr="00D0096F">
        <w:t>.</w:t>
      </w:r>
    </w:p>
    <w:p w14:paraId="5C416A2F" w14:textId="45E859E7" w:rsidR="009816F4" w:rsidRPr="00D0096F" w:rsidRDefault="001F7D87" w:rsidP="00D0096F">
      <w:pPr>
        <w:pStyle w:val="PR1"/>
      </w:pPr>
      <w:r w:rsidRPr="00D0096F">
        <w:t xml:space="preserve">Composite </w:t>
      </w:r>
      <w:r w:rsidR="009808FA" w:rsidRPr="00D0096F">
        <w:t>D</w:t>
      </w:r>
      <w:r w:rsidR="00AC0265" w:rsidRPr="00D0096F">
        <w:t xml:space="preserve">ecking </w:t>
      </w:r>
      <w:r w:rsidR="009808FA" w:rsidRPr="00D0096F">
        <w:t>F</w:t>
      </w:r>
      <w:r w:rsidR="00AC0265" w:rsidRPr="00D0096F">
        <w:t>asteners</w:t>
      </w:r>
      <w:r w:rsidR="009808FA" w:rsidRPr="00D0096F">
        <w:t>:</w:t>
      </w:r>
      <w:r w:rsidR="00AC0265" w:rsidRPr="00D0096F">
        <w:t xml:space="preserve"> </w:t>
      </w:r>
      <w:r w:rsidR="003C2599">
        <w:t>#8 by 2-inch flathead screws, minimum 28 screws per 4 by 8</w:t>
      </w:r>
      <w:r w:rsidR="00DD3735">
        <w:t xml:space="preserve">-foot </w:t>
      </w:r>
      <w:r w:rsidR="003C2599">
        <w:t>sheet</w:t>
      </w:r>
      <w:r w:rsidR="00907862" w:rsidRPr="00D0096F">
        <w:t>.</w:t>
      </w:r>
    </w:p>
    <w:p w14:paraId="4261BA92" w14:textId="371F5B06" w:rsidR="009816F4" w:rsidRPr="00D0096F" w:rsidRDefault="009816F4" w:rsidP="00D0096F">
      <w:pPr>
        <w:pStyle w:val="CMT"/>
      </w:pPr>
      <w:r w:rsidRPr="00D0096F">
        <w:t>Specifier: Retain the following two paragraphs if steel bar grating is required for mezzanine deck or stair construction.</w:t>
      </w:r>
      <w:r w:rsidR="00376B39" w:rsidRPr="00D0096F">
        <w:t xml:space="preserve"> Select thickness required from options indicated.</w:t>
      </w:r>
    </w:p>
    <w:p w14:paraId="4C5B4D9D" w14:textId="0417CC04" w:rsidR="00AC0265" w:rsidRPr="00D0096F" w:rsidRDefault="00AC0265" w:rsidP="00D0096F">
      <w:pPr>
        <w:pStyle w:val="PR1"/>
      </w:pPr>
      <w:r w:rsidRPr="00D0096F">
        <w:lastRenderedPageBreak/>
        <w:t>Bar Grating</w:t>
      </w:r>
      <w:r w:rsidR="009816F4" w:rsidRPr="00D0096F">
        <w:t>: W</w:t>
      </w:r>
      <w:r w:rsidRPr="00D0096F">
        <w:t xml:space="preserve">elded steel, </w:t>
      </w:r>
      <w:r w:rsidR="003C2599">
        <w:t>d</w:t>
      </w:r>
      <w:r w:rsidRPr="00D0096F">
        <w:t>esigned in accordance with NAAMM</w:t>
      </w:r>
      <w:r w:rsidR="009816F4" w:rsidRPr="00D0096F">
        <w:t xml:space="preserve"> MBG 531</w:t>
      </w:r>
      <w:r w:rsidRPr="00D0096F">
        <w:t>.</w:t>
      </w:r>
    </w:p>
    <w:p w14:paraId="65BD4FC2" w14:textId="707CCEAD" w:rsidR="00AC0265" w:rsidRPr="00D0096F" w:rsidRDefault="00AC0265" w:rsidP="00403948">
      <w:pPr>
        <w:pStyle w:val="PR2"/>
        <w:spacing w:before="240"/>
      </w:pPr>
      <w:r w:rsidRPr="00D0096F">
        <w:t xml:space="preserve">Bar </w:t>
      </w:r>
      <w:r w:rsidR="00403948">
        <w:t>G</w:t>
      </w:r>
      <w:r w:rsidRPr="00D0096F">
        <w:t xml:space="preserve">rating </w:t>
      </w:r>
      <w:r w:rsidR="00403948">
        <w:t>F</w:t>
      </w:r>
      <w:r w:rsidRPr="00D0096F">
        <w:t>asteners</w:t>
      </w:r>
      <w:r w:rsidR="00683F34" w:rsidRPr="00D0096F">
        <w:t>:</w:t>
      </w:r>
    </w:p>
    <w:p w14:paraId="2AA9A982" w14:textId="6A51DA93" w:rsidR="00AC0265" w:rsidRPr="00D0096F" w:rsidRDefault="00AC0265" w:rsidP="00403948">
      <w:pPr>
        <w:pStyle w:val="PR3"/>
        <w:spacing w:before="240"/>
      </w:pPr>
      <w:r w:rsidRPr="00D0096F">
        <w:t>Steel saddle clips, zinc plated.</w:t>
      </w:r>
    </w:p>
    <w:p w14:paraId="49D8A682" w14:textId="48F3C6DA" w:rsidR="00AC0265" w:rsidRPr="00D0096F" w:rsidRDefault="00AC0265" w:rsidP="00403948">
      <w:pPr>
        <w:pStyle w:val="PR3"/>
      </w:pPr>
      <w:r w:rsidRPr="00D0096F">
        <w:t>Steel screws</w:t>
      </w:r>
      <w:r w:rsidR="00907862" w:rsidRPr="00D0096F">
        <w:t>: Z</w:t>
      </w:r>
      <w:r w:rsidR="00683F34" w:rsidRPr="00D0096F">
        <w:t xml:space="preserve">inc </w:t>
      </w:r>
      <w:r w:rsidRPr="00D0096F">
        <w:t>plated</w:t>
      </w:r>
      <w:r w:rsidR="00907862" w:rsidRPr="00D0096F">
        <w:t>, size and type according to design requirements.</w:t>
      </w:r>
    </w:p>
    <w:p w14:paraId="0B615FEB" w14:textId="752ABF9C" w:rsidR="00683F34" w:rsidRPr="00D0096F" w:rsidRDefault="00683F34" w:rsidP="00D0096F">
      <w:pPr>
        <w:pStyle w:val="CMT"/>
      </w:pPr>
      <w:r w:rsidRPr="00D0096F">
        <w:t>Specifier: Retain the following two paragraphs i</w:t>
      </w:r>
      <w:r w:rsidR="00B24961">
        <w:t>f</w:t>
      </w:r>
      <w:r w:rsidRPr="00D0096F">
        <w:t xml:space="preserve"> steel plate decking is required for mezzanine deck or stair construction. Select thickness required from options indicated.</w:t>
      </w:r>
    </w:p>
    <w:p w14:paraId="3DC57A45" w14:textId="15C46657" w:rsidR="00AC0265" w:rsidRPr="00D0096F" w:rsidRDefault="00683F34" w:rsidP="00D0096F">
      <w:pPr>
        <w:pStyle w:val="PR1"/>
      </w:pPr>
      <w:r w:rsidRPr="00D0096F">
        <w:t xml:space="preserve">Steel Plate </w:t>
      </w:r>
      <w:r w:rsidR="00AC0265" w:rsidRPr="00D0096F">
        <w:t>Decking (Diamond Plate)</w:t>
      </w:r>
      <w:r w:rsidR="00403948">
        <w:t>:</w:t>
      </w:r>
      <w:r w:rsidR="00AC0265" w:rsidRPr="00D0096F">
        <w:t xml:space="preserve"> </w:t>
      </w:r>
      <w:r w:rsidRPr="00D0096F">
        <w:t>[</w:t>
      </w:r>
      <w:r w:rsidR="00AC0265" w:rsidRPr="00D0096F">
        <w:t>1/8</w:t>
      </w:r>
      <w:r w:rsidRPr="00D0096F">
        <w:t>-inch] [</w:t>
      </w:r>
      <w:r w:rsidR="00AC0265" w:rsidRPr="00D0096F">
        <w:t>1/4</w:t>
      </w:r>
      <w:r w:rsidRPr="00D0096F">
        <w:t xml:space="preserve">-inch] thick </w:t>
      </w:r>
      <w:r w:rsidR="00AC0265" w:rsidRPr="00D0096F">
        <w:t>unpainted steel with four-way diamond pattern</w:t>
      </w:r>
      <w:r w:rsidRPr="00D0096F">
        <w:t>.</w:t>
      </w:r>
    </w:p>
    <w:p w14:paraId="5BF07C29" w14:textId="471DB357" w:rsidR="00AC0265" w:rsidRPr="00D0096F" w:rsidRDefault="00AC0265" w:rsidP="00D0096F">
      <w:pPr>
        <w:pStyle w:val="PR2"/>
        <w:spacing w:before="240"/>
      </w:pPr>
      <w:r w:rsidRPr="00D0096F">
        <w:t xml:space="preserve">Diamond </w:t>
      </w:r>
      <w:r w:rsidR="00403948">
        <w:t>P</w:t>
      </w:r>
      <w:r w:rsidRPr="00D0096F">
        <w:t xml:space="preserve">late </w:t>
      </w:r>
      <w:r w:rsidR="00403948">
        <w:t>F</w:t>
      </w:r>
      <w:r w:rsidRPr="00D0096F">
        <w:t>asteners</w:t>
      </w:r>
      <w:r w:rsidR="00683F34" w:rsidRPr="00D0096F">
        <w:t>:</w:t>
      </w:r>
      <w:r w:rsidR="00403948">
        <w:t xml:space="preserve"> </w:t>
      </w:r>
      <w:r w:rsidR="00907862" w:rsidRPr="00D0096F">
        <w:t>T</w:t>
      </w:r>
      <w:r w:rsidRPr="00D0096F">
        <w:t>russ head screw</w:t>
      </w:r>
      <w:r w:rsidR="00683F34" w:rsidRPr="00D0096F">
        <w:t xml:space="preserve">s </w:t>
      </w:r>
      <w:r w:rsidRPr="00D0096F">
        <w:t>with nut</w:t>
      </w:r>
      <w:r w:rsidR="00683F34" w:rsidRPr="00D0096F">
        <w:t>s</w:t>
      </w:r>
      <w:r w:rsidRPr="00D0096F">
        <w:t xml:space="preserve"> </w:t>
      </w:r>
      <w:r w:rsidR="00683F34" w:rsidRPr="00D0096F">
        <w:t>and</w:t>
      </w:r>
      <w:r w:rsidRPr="00D0096F">
        <w:t xml:space="preserve"> lock washer</w:t>
      </w:r>
      <w:r w:rsidR="00683F34" w:rsidRPr="00D0096F">
        <w:t>s</w:t>
      </w:r>
      <w:r w:rsidR="00907862" w:rsidRPr="00D0096F">
        <w:t>, sized according to design requirements</w:t>
      </w:r>
      <w:r w:rsidRPr="00D0096F">
        <w:t>.</w:t>
      </w:r>
    </w:p>
    <w:p w14:paraId="5C8836BC" w14:textId="5BAC762A" w:rsidR="00403948" w:rsidRDefault="00AC0265" w:rsidP="00D0096F">
      <w:pPr>
        <w:pStyle w:val="PR1"/>
      </w:pPr>
      <w:r w:rsidRPr="00D0096F">
        <w:t xml:space="preserve">Guard </w:t>
      </w:r>
      <w:r w:rsidR="00E32F01" w:rsidRPr="00D0096F">
        <w:t>Rails and Handrails: Fabricated from high-strength low-allo</w:t>
      </w:r>
      <w:r w:rsidR="00B24961">
        <w:t>y</w:t>
      </w:r>
      <w:r w:rsidR="00E32F01" w:rsidRPr="00D0096F">
        <w:t xml:space="preserve"> </w:t>
      </w:r>
      <w:r w:rsidRPr="00D0096F">
        <w:t xml:space="preserve">(HSLA) </w:t>
      </w:r>
      <w:r w:rsidR="00E32F01" w:rsidRPr="00D0096F">
        <w:t xml:space="preserve">steel </w:t>
      </w:r>
      <w:r w:rsidRPr="00D0096F">
        <w:t>tub</w:t>
      </w:r>
      <w:r w:rsidR="00E32F01" w:rsidRPr="00D0096F">
        <w:t>ing</w:t>
      </w:r>
      <w:r w:rsidR="00386243" w:rsidRPr="00D0096F">
        <w:t xml:space="preserve"> complying with ASTM A500/A500M</w:t>
      </w:r>
      <w:r w:rsidR="003C2599">
        <w:t>;</w:t>
      </w:r>
      <w:r w:rsidRPr="00D0096F">
        <w:t xml:space="preserve"> </w:t>
      </w:r>
      <w:r w:rsidR="003C2599">
        <w:t>posts 2 by 2-inch</w:t>
      </w:r>
      <w:r w:rsidR="00952158">
        <w:t>es</w:t>
      </w:r>
      <w:r w:rsidR="003C2599">
        <w:t>, 12 gauge, square</w:t>
      </w:r>
      <w:r w:rsidRPr="00D0096F">
        <w:t>,</w:t>
      </w:r>
      <w:r w:rsidR="003C2599">
        <w:t xml:space="preserve"> galvanized;</w:t>
      </w:r>
      <w:r w:rsidRPr="00D0096F">
        <w:t xml:space="preserve"> horizontal top &amp; mid rails with </w:t>
      </w:r>
      <w:r w:rsidR="00E32F01" w:rsidRPr="00D0096F">
        <w:t>1-5/8-inch diameter</w:t>
      </w:r>
      <w:r w:rsidR="003C2599">
        <w:t xml:space="preserve"> </w:t>
      </w:r>
      <w:r w:rsidR="00B24961">
        <w:t>16-gauge</w:t>
      </w:r>
      <w:r w:rsidR="003C2599">
        <w:t xml:space="preserve"> tubing</w:t>
      </w:r>
      <w:r w:rsidRPr="00D0096F">
        <w:t>.</w:t>
      </w:r>
    </w:p>
    <w:p w14:paraId="2488D7E2" w14:textId="230C0519" w:rsidR="00AC0265" w:rsidRPr="00D0096F" w:rsidRDefault="00AC0265" w:rsidP="00D0096F">
      <w:pPr>
        <w:pStyle w:val="PR2"/>
        <w:spacing w:before="240"/>
      </w:pPr>
      <w:r w:rsidRPr="00D0096F">
        <w:t xml:space="preserve">Guard </w:t>
      </w:r>
      <w:r w:rsidR="00386243" w:rsidRPr="00D0096F">
        <w:t>R</w:t>
      </w:r>
      <w:r w:rsidRPr="00D0096F">
        <w:t xml:space="preserve">ailing </w:t>
      </w:r>
      <w:r w:rsidR="00386243" w:rsidRPr="00D0096F">
        <w:t>Fasteners:</w:t>
      </w:r>
      <w:r w:rsidR="00E32F01" w:rsidRPr="00D0096F">
        <w:t xml:space="preserve"> </w:t>
      </w:r>
      <w:r w:rsidRPr="00D0096F">
        <w:t>ASTM A307 bolts</w:t>
      </w:r>
      <w:r w:rsidR="00907862" w:rsidRPr="00D0096F">
        <w:t xml:space="preserve">, </w:t>
      </w:r>
      <w:r w:rsidR="00140EBA">
        <w:t>3/8-inch by 4-inch</w:t>
      </w:r>
      <w:r w:rsidR="00952158">
        <w:t>es</w:t>
      </w:r>
      <w:r w:rsidR="00140EBA">
        <w:t xml:space="preserve"> with nut and flat washers</w:t>
      </w:r>
      <w:r w:rsidRPr="00D0096F">
        <w:t>.</w:t>
      </w:r>
    </w:p>
    <w:p w14:paraId="30CECEE5" w14:textId="099B302B" w:rsidR="00AC0265" w:rsidRPr="00D0096F" w:rsidRDefault="00683F34" w:rsidP="00D0096F">
      <w:pPr>
        <w:pStyle w:val="PR1"/>
      </w:pPr>
      <w:r w:rsidRPr="00D0096F">
        <w:t>Provide [swing</w:t>
      </w:r>
      <w:r w:rsidR="00140EBA">
        <w:t xml:space="preserve"> or slide</w:t>
      </w:r>
      <w:r w:rsidRPr="00D0096F">
        <w:t>]</w:t>
      </w:r>
      <w:r w:rsidR="00E32F01" w:rsidRPr="00D0096F">
        <w:t xml:space="preserve"> [</w:t>
      </w:r>
      <w:r w:rsidR="00140EBA">
        <w:t xml:space="preserve">deck or </w:t>
      </w:r>
      <w:r w:rsidR="00E32F01" w:rsidRPr="00D0096F">
        <w:t xml:space="preserve">side-mounted] </w:t>
      </w:r>
      <w:r w:rsidR="00AC0265" w:rsidRPr="00D0096F">
        <w:t>gate(s)</w:t>
      </w:r>
      <w:r w:rsidRPr="00D0096F">
        <w:t xml:space="preserve"> where indicated</w:t>
      </w:r>
      <w:r w:rsidR="00AC0265" w:rsidRPr="00D0096F">
        <w:t>.</w:t>
      </w:r>
    </w:p>
    <w:p w14:paraId="558DB75B" w14:textId="0616C9E4" w:rsidR="00AC0265" w:rsidRPr="00D0096F" w:rsidRDefault="00AC0265" w:rsidP="00D0096F">
      <w:pPr>
        <w:pStyle w:val="PR1"/>
      </w:pPr>
      <w:r w:rsidRPr="00D0096F">
        <w:t>Stair</w:t>
      </w:r>
      <w:r w:rsidR="00386243" w:rsidRPr="00D0096F">
        <w:t xml:space="preserve"> Systems:</w:t>
      </w:r>
    </w:p>
    <w:p w14:paraId="489CBBC2" w14:textId="014DE070" w:rsidR="00386243" w:rsidRPr="00D0096F" w:rsidRDefault="007C4EC3" w:rsidP="00D0096F">
      <w:pPr>
        <w:pStyle w:val="PR2"/>
        <w:spacing w:before="240"/>
      </w:pPr>
      <w:r w:rsidRPr="00D0096F">
        <w:t xml:space="preserve">Design </w:t>
      </w:r>
      <w:r w:rsidR="00AC0265" w:rsidRPr="00D0096F">
        <w:t xml:space="preserve">stair system(s) </w:t>
      </w:r>
      <w:r w:rsidRPr="00D0096F">
        <w:t xml:space="preserve">for locations indicated </w:t>
      </w:r>
      <w:r w:rsidR="00AC0265" w:rsidRPr="00D0096F">
        <w:t xml:space="preserve">on </w:t>
      </w:r>
      <w:r w:rsidR="00386243" w:rsidRPr="00D0096F">
        <w:t>D</w:t>
      </w:r>
      <w:r w:rsidR="00AC0265" w:rsidRPr="00D0096F">
        <w:t xml:space="preserve">rawings. </w:t>
      </w:r>
      <w:r w:rsidR="009808FA" w:rsidRPr="00D0096F">
        <w:t>I</w:t>
      </w:r>
      <w:r w:rsidR="00AC0265" w:rsidRPr="00D0096F">
        <w:t>nclude stairs, 36</w:t>
      </w:r>
      <w:r w:rsidR="00386243" w:rsidRPr="00D0096F">
        <w:t xml:space="preserve">-inches </w:t>
      </w:r>
      <w:r w:rsidR="00AC0265" w:rsidRPr="00D0096F">
        <w:t>wide (minimum)</w:t>
      </w:r>
      <w:r w:rsidR="00952158">
        <w:t>,</w:t>
      </w:r>
      <w:r w:rsidRPr="00D0096F">
        <w:t xml:space="preserve"> and as follows:</w:t>
      </w:r>
    </w:p>
    <w:p w14:paraId="64454D3D" w14:textId="78883682" w:rsidR="00386243" w:rsidRPr="00D0096F" w:rsidRDefault="00386243" w:rsidP="00D0096F">
      <w:pPr>
        <w:pStyle w:val="PR3"/>
        <w:spacing w:before="240"/>
      </w:pPr>
      <w:r w:rsidRPr="00D0096F">
        <w:t>S</w:t>
      </w:r>
      <w:r w:rsidR="00AC0265" w:rsidRPr="00D0096F">
        <w:t xml:space="preserve">teel </w:t>
      </w:r>
      <w:r w:rsidRPr="00D0096F">
        <w:t>S</w:t>
      </w:r>
      <w:r w:rsidR="00AC0265" w:rsidRPr="00D0096F">
        <w:t>tringer</w:t>
      </w:r>
      <w:r w:rsidRPr="00D0096F">
        <w:t xml:space="preserve">s: </w:t>
      </w:r>
      <w:r w:rsidR="00AC0265" w:rsidRPr="00D0096F">
        <w:t>ASTM A</w:t>
      </w:r>
      <w:r w:rsidR="00140EBA">
        <w:t>653, Grade 55</w:t>
      </w:r>
      <w:r w:rsidR="00AC0265" w:rsidRPr="00D0096F">
        <w:t xml:space="preserve"> (HSLA)</w:t>
      </w:r>
      <w:r w:rsidR="00952158">
        <w:t>.</w:t>
      </w:r>
    </w:p>
    <w:p w14:paraId="61E0139F" w14:textId="7F666053" w:rsidR="00386243" w:rsidRPr="00D0096F" w:rsidRDefault="00386243" w:rsidP="00D0096F">
      <w:pPr>
        <w:pStyle w:val="PR3"/>
      </w:pPr>
      <w:r w:rsidRPr="00D0096F">
        <w:t>Railings:</w:t>
      </w:r>
      <w:r w:rsidR="00403948">
        <w:t xml:space="preserve"> </w:t>
      </w:r>
      <w:r w:rsidRPr="00D0096F">
        <w:t>1-5/8-inch-diameter. Refer to railing requirements specified in this Section</w:t>
      </w:r>
      <w:r w:rsidR="00AC0265" w:rsidRPr="00D0096F">
        <w:t>.</w:t>
      </w:r>
    </w:p>
    <w:p w14:paraId="3AFA1D2C" w14:textId="2ECD2177" w:rsidR="00AC0265" w:rsidRPr="00D0096F" w:rsidRDefault="00386243" w:rsidP="00D0096F">
      <w:pPr>
        <w:pStyle w:val="PR2"/>
        <w:spacing w:before="240"/>
      </w:pPr>
      <w:r w:rsidRPr="00D0096F">
        <w:t xml:space="preserve">Fabricate stairs with </w:t>
      </w:r>
      <w:r w:rsidR="00AC0265" w:rsidRPr="00D0096F">
        <w:t>diamond plate steel treads and closed risers.</w:t>
      </w:r>
    </w:p>
    <w:p w14:paraId="6A316053" w14:textId="4EFB1386" w:rsidR="00AC0265" w:rsidRPr="00D0096F" w:rsidRDefault="00AC0265" w:rsidP="00D0096F">
      <w:pPr>
        <w:pStyle w:val="PR2"/>
      </w:pPr>
      <w:r w:rsidRPr="00D0096F">
        <w:t xml:space="preserve">Stair </w:t>
      </w:r>
      <w:r w:rsidR="00140EBA">
        <w:t>Landing</w:t>
      </w:r>
      <w:r w:rsidRPr="00D0096F">
        <w:t>(s)</w:t>
      </w:r>
      <w:r w:rsidR="007C4EC3" w:rsidRPr="00D0096F">
        <w:t xml:space="preserve">: </w:t>
      </w:r>
      <w:r w:rsidRPr="00D0096F">
        <w:t>48</w:t>
      </w:r>
      <w:r w:rsidR="00386243" w:rsidRPr="00D0096F">
        <w:t xml:space="preserve"> by</w:t>
      </w:r>
      <w:r w:rsidRPr="00D0096F">
        <w:t xml:space="preserve"> 48</w:t>
      </w:r>
      <w:r w:rsidR="00386243" w:rsidRPr="00D0096F">
        <w:t xml:space="preserve">-inches </w:t>
      </w:r>
      <w:r w:rsidRPr="00D0096F">
        <w:t>minimum.</w:t>
      </w:r>
    </w:p>
    <w:p w14:paraId="03494CE9" w14:textId="2C8F9103" w:rsidR="00AC0265" w:rsidRPr="00D0096F" w:rsidRDefault="00AC0265" w:rsidP="00D0096F">
      <w:pPr>
        <w:pStyle w:val="PR2"/>
      </w:pPr>
      <w:r w:rsidRPr="00D0096F">
        <w:t xml:space="preserve">Stair and </w:t>
      </w:r>
      <w:r w:rsidR="00386243" w:rsidRPr="00D0096F">
        <w:t>Stair Platform Floor Anchors:</w:t>
      </w:r>
      <w:r w:rsidRPr="00D0096F">
        <w:t xml:space="preserve"> </w:t>
      </w:r>
      <w:r w:rsidR="00140EBA" w:rsidRPr="00403948">
        <w:t xml:space="preserve">Simpson Strong-Bolt 2 Wedge Anchor (ESR-3037, LARR #25891), or </w:t>
      </w:r>
      <w:r w:rsidR="00403948">
        <w:t>e</w:t>
      </w:r>
      <w:r w:rsidR="00140EBA" w:rsidRPr="00403948">
        <w:t xml:space="preserve">qual </w:t>
      </w:r>
      <w:r w:rsidR="00403948">
        <w:t>s</w:t>
      </w:r>
      <w:r w:rsidR="00140EBA" w:rsidRPr="00403948">
        <w:t xml:space="preserve">upplied by Installer. Size and Embedment Depth as determined by </w:t>
      </w:r>
      <w:r w:rsidR="00403948">
        <w:t>d</w:t>
      </w:r>
      <w:r w:rsidR="00140EBA" w:rsidRPr="00403948">
        <w:t xml:space="preserve">esign </w:t>
      </w:r>
      <w:r w:rsidR="00403948">
        <w:t>r</w:t>
      </w:r>
      <w:r w:rsidR="00140EBA" w:rsidRPr="00403948">
        <w:t>equirements.</w:t>
      </w:r>
    </w:p>
    <w:p w14:paraId="0E1FF03B" w14:textId="048AF245" w:rsidR="007C4EC3" w:rsidRPr="00D0096F" w:rsidRDefault="007C4EC3" w:rsidP="00D0096F">
      <w:pPr>
        <w:pStyle w:val="ART"/>
      </w:pPr>
      <w:r w:rsidRPr="00D0096F">
        <w:t>FABRICATION</w:t>
      </w:r>
      <w:r w:rsidR="004D46C7">
        <w:t xml:space="preserve"> OF MODULAR MEZZANINES</w:t>
      </w:r>
    </w:p>
    <w:p w14:paraId="08593A41" w14:textId="1E835987" w:rsidR="004B042F" w:rsidRPr="00D0096F" w:rsidRDefault="007C4EC3" w:rsidP="00D0096F">
      <w:pPr>
        <w:pStyle w:val="PR1"/>
      </w:pPr>
      <w:r w:rsidRPr="00D0096F">
        <w:rPr>
          <w:rStyle w:val="PR1Char"/>
          <w:rFonts w:cs="Tahoma"/>
          <w:sz w:val="20"/>
        </w:rPr>
        <w:t xml:space="preserve">Welded </w:t>
      </w:r>
      <w:r w:rsidR="004B042F" w:rsidRPr="00D0096F">
        <w:rPr>
          <w:rStyle w:val="PR1Char"/>
          <w:rFonts w:cs="Tahoma"/>
          <w:sz w:val="20"/>
        </w:rPr>
        <w:t>Connections:</w:t>
      </w:r>
    </w:p>
    <w:p w14:paraId="621C7AB2" w14:textId="657CC606" w:rsidR="004B042F" w:rsidRPr="00D0096F" w:rsidRDefault="004B042F" w:rsidP="00D0096F">
      <w:pPr>
        <w:pStyle w:val="PR2"/>
        <w:spacing w:before="240"/>
      </w:pPr>
      <w:r w:rsidRPr="00D0096F">
        <w:t>Use materials and methods that minimize distortion of base metals.</w:t>
      </w:r>
    </w:p>
    <w:p w14:paraId="6D5A212D" w14:textId="48C74C48" w:rsidR="004B042F" w:rsidRPr="00D0096F" w:rsidRDefault="004B042F" w:rsidP="00D0096F">
      <w:pPr>
        <w:pStyle w:val="PR2"/>
      </w:pPr>
      <w:r w:rsidRPr="00D0096F">
        <w:t>Obtain fusion according to referenced AWS</w:t>
      </w:r>
      <w:r w:rsidR="00CD32F9" w:rsidRPr="00D0096F">
        <w:t xml:space="preserve"> </w:t>
      </w:r>
      <w:r w:rsidR="00471386" w:rsidRPr="00D0096F">
        <w:t>standard</w:t>
      </w:r>
      <w:r w:rsidRPr="00D0096F">
        <w:t>.</w:t>
      </w:r>
    </w:p>
    <w:p w14:paraId="35B7AC6A" w14:textId="17053EC5" w:rsidR="004B042F" w:rsidRPr="00D0096F" w:rsidRDefault="004B042F" w:rsidP="00D0096F">
      <w:pPr>
        <w:pStyle w:val="PR2"/>
      </w:pPr>
      <w:r w:rsidRPr="00D0096F">
        <w:t>Weld exposed corners and seams continuously.</w:t>
      </w:r>
    </w:p>
    <w:p w14:paraId="625E3C17" w14:textId="643E1990" w:rsidR="004B042F" w:rsidRPr="00D0096F" w:rsidRDefault="00471386" w:rsidP="00D0096F">
      <w:pPr>
        <w:pStyle w:val="PR2"/>
      </w:pPr>
      <w:r w:rsidRPr="00D0096F">
        <w:t>F</w:t>
      </w:r>
      <w:r w:rsidR="004B042F" w:rsidRPr="00D0096F">
        <w:t>inish exposed welds to comply with NOMMA's "Voluntary Joint Finish Standards" for Finish #2 - Completely sanded joint with some undercutting and pinholes.</w:t>
      </w:r>
    </w:p>
    <w:p w14:paraId="54343989" w14:textId="5F932409" w:rsidR="004B042F" w:rsidRPr="00D0096F" w:rsidRDefault="00471386" w:rsidP="00D0096F">
      <w:pPr>
        <w:pStyle w:val="PR2"/>
      </w:pPr>
      <w:r w:rsidRPr="00D0096F">
        <w:t>Finished concealed welds to</w:t>
      </w:r>
      <w:r w:rsidR="004B042F" w:rsidRPr="00D0096F">
        <w:t xml:space="preserve"> comply with NOMMA's "Voluntary Joint Finish Standards" for Finish #4 – good quality, uniform undressed weld with minimal spatter.</w:t>
      </w:r>
    </w:p>
    <w:p w14:paraId="7E2314C9" w14:textId="764A5664" w:rsidR="007C4EC3" w:rsidRPr="00D0096F" w:rsidRDefault="007C4EC3" w:rsidP="00D0096F">
      <w:pPr>
        <w:pStyle w:val="PR1"/>
      </w:pPr>
      <w:r w:rsidRPr="00D0096F">
        <w:lastRenderedPageBreak/>
        <w:t>Non-</w:t>
      </w:r>
      <w:r w:rsidR="00F45D40">
        <w:t>W</w:t>
      </w:r>
      <w:r w:rsidRPr="00D0096F">
        <w:t>elded Connections:</w:t>
      </w:r>
      <w:r w:rsidR="00403948">
        <w:t xml:space="preserve"> </w:t>
      </w:r>
      <w:r w:rsidRPr="00D0096F">
        <w:t>Manufacturer's standard concealed mechanical fasteners and fittings to produce flush, smooth, rigid</w:t>
      </w:r>
      <w:r w:rsidR="00A22250">
        <w:t xml:space="preserve"> </w:t>
      </w:r>
      <w:r w:rsidRPr="00D0096F">
        <w:t>hairline joints.</w:t>
      </w:r>
    </w:p>
    <w:p w14:paraId="22E162D9" w14:textId="77777777" w:rsidR="007C4EC3" w:rsidRPr="00D0096F" w:rsidRDefault="007C4EC3" w:rsidP="00D0096F">
      <w:pPr>
        <w:pStyle w:val="PR1"/>
      </w:pPr>
      <w:r w:rsidRPr="00D0096F">
        <w:t>Form changes in direction of railing members as shown on Drawings.</w:t>
      </w:r>
    </w:p>
    <w:p w14:paraId="3B99F42D" w14:textId="00E7584B" w:rsidR="007C4EC3" w:rsidRPr="00D0096F" w:rsidRDefault="007C4EC3" w:rsidP="00D0096F">
      <w:pPr>
        <w:pStyle w:val="PR1"/>
      </w:pPr>
      <w:r w:rsidRPr="00D0096F">
        <w:t>Form curves by bending pipe with uniform curves</w:t>
      </w:r>
      <w:r w:rsidR="00F45D40">
        <w:t>.</w:t>
      </w:r>
      <w:r w:rsidRPr="00D0096F">
        <w:t xml:space="preserve"> </w:t>
      </w:r>
      <w:r w:rsidR="00F45D40">
        <w:t>M</w:t>
      </w:r>
      <w:r w:rsidRPr="00D0096F">
        <w:t>aintain cylindrical cross-section of pipe throughout entire bend without buckling, twisting, cracking, or otherwise deforming exposed surfaces of pipe.</w:t>
      </w:r>
    </w:p>
    <w:p w14:paraId="1C3937EB" w14:textId="53266815" w:rsidR="007C4EC3" w:rsidRPr="00D0096F" w:rsidRDefault="007C4EC3" w:rsidP="00D0096F">
      <w:pPr>
        <w:pStyle w:val="PR1"/>
      </w:pPr>
      <w:r w:rsidRPr="00D0096F">
        <w:t>Brackets, Flanges, Fittings and Anchors:</w:t>
      </w:r>
      <w:r w:rsidR="00403948">
        <w:t xml:space="preserve"> </w:t>
      </w:r>
      <w:r w:rsidRPr="00D0096F">
        <w:t>Provide manufacturer's standard wall brackets, flanges, miscellaneous fittings</w:t>
      </w:r>
      <w:r w:rsidR="00F45D40">
        <w:t>,</w:t>
      </w:r>
      <w:r w:rsidRPr="00D0096F">
        <w:t xml:space="preserve"> and anchors for interconnection of members to other work, unless otherwise indicated.</w:t>
      </w:r>
    </w:p>
    <w:p w14:paraId="5A22F67B" w14:textId="3720B5B5" w:rsidR="007C4EC3" w:rsidRPr="00D0096F" w:rsidRDefault="007C4EC3" w:rsidP="00D0096F">
      <w:pPr>
        <w:pStyle w:val="PR1"/>
      </w:pPr>
      <w:r w:rsidRPr="00D0096F">
        <w:t>Shear and punch metals cleanly</w:t>
      </w:r>
      <w:r w:rsidR="00403948">
        <w:t xml:space="preserve">. </w:t>
      </w:r>
      <w:r w:rsidRPr="00D0096F">
        <w:t>Remove burrs from cut edges.</w:t>
      </w:r>
    </w:p>
    <w:p w14:paraId="0A56AACC" w14:textId="2BC5FF7C" w:rsidR="007C4EC3" w:rsidRPr="00D0096F" w:rsidRDefault="007C4EC3" w:rsidP="00D0096F">
      <w:pPr>
        <w:pStyle w:val="PR1"/>
      </w:pPr>
      <w:r w:rsidRPr="00D0096F">
        <w:t>Ease exposed edges to a radius of approximately 1/32</w:t>
      </w:r>
      <w:r w:rsidR="00AE1E2B" w:rsidRPr="00D0096F">
        <w:t>-</w:t>
      </w:r>
      <w:r w:rsidRPr="00D0096F">
        <w:t>inch</w:t>
      </w:r>
      <w:r w:rsidR="00403948">
        <w:t xml:space="preserve">. </w:t>
      </w:r>
      <w:r w:rsidRPr="00D0096F">
        <w:t>Form bent</w:t>
      </w:r>
      <w:r w:rsidR="00F45D40">
        <w:t xml:space="preserve"> </w:t>
      </w:r>
      <w:r w:rsidRPr="00D0096F">
        <w:t>metal corners without grain separation.</w:t>
      </w:r>
    </w:p>
    <w:p w14:paraId="7082D8E1" w14:textId="7550400D" w:rsidR="007C4EC3" w:rsidRPr="00D0096F" w:rsidRDefault="007C4EC3" w:rsidP="00D0096F">
      <w:pPr>
        <w:pStyle w:val="PR1"/>
      </w:pPr>
      <w:r w:rsidRPr="00D0096F">
        <w:t xml:space="preserve">For </w:t>
      </w:r>
      <w:r w:rsidR="004B042F" w:rsidRPr="00D0096F">
        <w:t>components</w:t>
      </w:r>
      <w:r w:rsidRPr="00D0096F">
        <w:t xml:space="preserve"> exposed to moisture, provide weepholes</w:t>
      </w:r>
      <w:r w:rsidR="004B042F" w:rsidRPr="00D0096F">
        <w:t xml:space="preserve"> for draining and venting</w:t>
      </w:r>
      <w:r w:rsidRPr="00D0096F">
        <w:t>.</w:t>
      </w:r>
    </w:p>
    <w:p w14:paraId="67DFB407" w14:textId="29F884F8" w:rsidR="00471386" w:rsidRPr="00D0096F" w:rsidRDefault="00471386" w:rsidP="00D0096F">
      <w:pPr>
        <w:pStyle w:val="ART"/>
      </w:pPr>
      <w:r w:rsidRPr="00D0096F">
        <w:t>FINISHING</w:t>
      </w:r>
    </w:p>
    <w:p w14:paraId="10E721CE" w14:textId="33A8E54D" w:rsidR="00403948" w:rsidRDefault="00471386" w:rsidP="00D0096F">
      <w:pPr>
        <w:pStyle w:val="PR1"/>
      </w:pPr>
      <w:r w:rsidRPr="00D0096F">
        <w:t xml:space="preserve">Shop Finishing: Clean non-galvanized surfaces </w:t>
      </w:r>
      <w:r w:rsidR="00AC0265" w:rsidRPr="00D0096F">
        <w:t>with a biodegradable phosphate-free alkaline solution</w:t>
      </w:r>
      <w:r w:rsidRPr="00D0096F">
        <w:t xml:space="preserve">. Thoroughly </w:t>
      </w:r>
      <w:r w:rsidR="00AC0265" w:rsidRPr="00D0096F">
        <w:t>rinse</w:t>
      </w:r>
      <w:r w:rsidRPr="00D0096F">
        <w:t xml:space="preserve"> and dry. Prime and paint </w:t>
      </w:r>
      <w:r w:rsidR="00AC0265" w:rsidRPr="00D0096F">
        <w:t>with a 2-part polyurethane paint</w:t>
      </w:r>
      <w:r w:rsidR="00F45D40">
        <w:t>,</w:t>
      </w:r>
      <w:r w:rsidR="00F45D40" w:rsidRPr="00F45D40">
        <w:t xml:space="preserve"> </w:t>
      </w:r>
      <w:r w:rsidR="00A22250" w:rsidRPr="00D0096F">
        <w:t>electrostatically</w:t>
      </w:r>
      <w:r w:rsidR="00A22250">
        <w:t xml:space="preserve"> applied</w:t>
      </w:r>
      <w:r w:rsidR="00AC0265" w:rsidRPr="00D0096F">
        <w:t>.</w:t>
      </w:r>
      <w:r w:rsidRPr="00D0096F">
        <w:t xml:space="preserve"> </w:t>
      </w:r>
    </w:p>
    <w:p w14:paraId="74F5CC5A" w14:textId="70A8A5A2" w:rsidR="00AC0265" w:rsidRPr="00D0096F" w:rsidRDefault="00471386" w:rsidP="00D0096F">
      <w:pPr>
        <w:pStyle w:val="PR2"/>
        <w:spacing w:before="240"/>
      </w:pPr>
      <w:r w:rsidRPr="00D0096F">
        <w:t xml:space="preserve">Color: [Manufacturer’s standard </w:t>
      </w:r>
      <w:r w:rsidR="00AC0265" w:rsidRPr="00D0096F">
        <w:t>grey</w:t>
      </w:r>
      <w:r w:rsidRPr="00D0096F">
        <w:t>] [As selected]</w:t>
      </w:r>
      <w:r w:rsidR="00AC0265" w:rsidRPr="00D0096F">
        <w:t>.</w:t>
      </w:r>
    </w:p>
    <w:p w14:paraId="7CA6C859" w14:textId="3522117F" w:rsidR="00A869A4" w:rsidRPr="00D0096F" w:rsidRDefault="00A869A4" w:rsidP="00D0096F">
      <w:pPr>
        <w:pStyle w:val="PR1"/>
      </w:pPr>
      <w:r w:rsidRPr="00D0096F">
        <w:t>Apply visual warnings at stairs and landings according to OSHA 1910.25 requirements.</w:t>
      </w:r>
    </w:p>
    <w:p w14:paraId="09F37F8D" w14:textId="77777777" w:rsidR="00C64629" w:rsidRPr="00D0096F" w:rsidRDefault="00C64629" w:rsidP="00D0096F">
      <w:pPr>
        <w:pStyle w:val="ART"/>
      </w:pPr>
      <w:r w:rsidRPr="00D0096F">
        <w:t>SOURCE QUALITY CONTROL</w:t>
      </w:r>
    </w:p>
    <w:p w14:paraId="7888CC14" w14:textId="0A21863D" w:rsidR="00403948" w:rsidRDefault="00C64629" w:rsidP="00D0096F">
      <w:pPr>
        <w:pStyle w:val="PR1"/>
      </w:pPr>
      <w:r w:rsidRPr="00D0096F">
        <w:t xml:space="preserve">Allow the Owner’s inspecting agency approved by the </w:t>
      </w:r>
      <w:r w:rsidR="00A22250">
        <w:t>a</w:t>
      </w:r>
      <w:r w:rsidRPr="00D0096F">
        <w:t xml:space="preserve">uthority </w:t>
      </w:r>
      <w:r w:rsidR="00A22250">
        <w:t>h</w:t>
      </w:r>
      <w:r w:rsidRPr="00D0096F">
        <w:t xml:space="preserve">aving </w:t>
      </w:r>
      <w:r w:rsidR="00A22250">
        <w:t>j</w:t>
      </w:r>
      <w:r w:rsidRPr="00D0096F">
        <w:t xml:space="preserve">urisdiction to make scheduled visits to its fabrication facilities to ascertain the progress and quality of the </w:t>
      </w:r>
      <w:r w:rsidR="00A22250">
        <w:t>Wo</w:t>
      </w:r>
      <w:r w:rsidRPr="00D0096F">
        <w:t>rk</w:t>
      </w:r>
      <w:r w:rsidR="00403948">
        <w:t xml:space="preserve">. </w:t>
      </w:r>
    </w:p>
    <w:p w14:paraId="54920CA9" w14:textId="77777777" w:rsidR="00A55D40" w:rsidRPr="00D0096F" w:rsidRDefault="00A55D40" w:rsidP="00D0096F">
      <w:pPr>
        <w:pStyle w:val="PRT"/>
        <w:spacing w:before="240"/>
      </w:pPr>
      <w:r w:rsidRPr="00D0096F">
        <w:t>EXECUTION</w:t>
      </w:r>
    </w:p>
    <w:p w14:paraId="01FCA4D0" w14:textId="77777777" w:rsidR="001B5A4B" w:rsidRPr="00D0096F" w:rsidRDefault="001B5A4B" w:rsidP="00D0096F">
      <w:pPr>
        <w:pStyle w:val="ART"/>
      </w:pPr>
      <w:r w:rsidRPr="00D0096F">
        <w:t>INSPECTION</w:t>
      </w:r>
    </w:p>
    <w:p w14:paraId="544B64E0" w14:textId="2AB359D6" w:rsidR="001B5A4B" w:rsidRPr="00D0096F" w:rsidRDefault="001B5A4B" w:rsidP="00D0096F">
      <w:pPr>
        <w:pStyle w:val="PR1"/>
      </w:pPr>
      <w:r w:rsidRPr="00D0096F">
        <w:t xml:space="preserve">Examine </w:t>
      </w:r>
      <w:r w:rsidR="00BC001B" w:rsidRPr="00D0096F">
        <w:t>prepared</w:t>
      </w:r>
      <w:r w:rsidR="00BA24CE" w:rsidRPr="00D0096F">
        <w:t xml:space="preserve"> location for mezzanine installation</w:t>
      </w:r>
      <w:r w:rsidRPr="00D0096F">
        <w:t xml:space="preserve">. </w:t>
      </w:r>
      <w:r w:rsidR="00BA24CE" w:rsidRPr="00D0096F">
        <w:t>Evaluate the</w:t>
      </w:r>
      <w:r w:rsidR="00313D21" w:rsidRPr="00D0096F">
        <w:t xml:space="preserve"> flatness, levelness, and overall condition of concrete substrates to which the mezzanine will be attached</w:t>
      </w:r>
      <w:r w:rsidRPr="00D0096F">
        <w:t>.</w:t>
      </w:r>
    </w:p>
    <w:p w14:paraId="23657805" w14:textId="77777777" w:rsidR="00403948" w:rsidRDefault="00BA24CE" w:rsidP="00D0096F">
      <w:pPr>
        <w:pStyle w:val="PR1"/>
      </w:pPr>
      <w:r w:rsidRPr="00D0096F">
        <w:t xml:space="preserve">Document </w:t>
      </w:r>
      <w:r w:rsidR="00313D21" w:rsidRPr="00D0096F">
        <w:t>non-complying conditions</w:t>
      </w:r>
      <w:r w:rsidRPr="00D0096F">
        <w:t xml:space="preserve"> and submit report to [the Owner] [the Contractor].</w:t>
      </w:r>
    </w:p>
    <w:p w14:paraId="557A2B64" w14:textId="330A0B6F" w:rsidR="001B5A4B" w:rsidRPr="00D0096F" w:rsidRDefault="001B5A4B" w:rsidP="00D0096F">
      <w:pPr>
        <w:pStyle w:val="PR1"/>
      </w:pPr>
      <w:r w:rsidRPr="00D0096F">
        <w:t xml:space="preserve">Proceed with installation </w:t>
      </w:r>
      <w:r w:rsidR="00BA24CE" w:rsidRPr="00D0096F">
        <w:t xml:space="preserve">after </w:t>
      </w:r>
      <w:r w:rsidRPr="00D0096F">
        <w:t>out-of-tolerance</w:t>
      </w:r>
      <w:r w:rsidR="00BA24CE" w:rsidRPr="00D0096F">
        <w:t xml:space="preserve"> substrates</w:t>
      </w:r>
      <w:r w:rsidRPr="00D0096F">
        <w:t xml:space="preserve"> and other deficient conditions are corrected.</w:t>
      </w:r>
    </w:p>
    <w:p w14:paraId="23531B16" w14:textId="50BC7077" w:rsidR="00BA24CE" w:rsidRPr="00D0096F" w:rsidRDefault="00BA24CE" w:rsidP="00D0096F">
      <w:pPr>
        <w:pStyle w:val="PR1"/>
      </w:pPr>
      <w:r w:rsidRPr="00D0096F">
        <w:t>Proceeding with installation constitutes acceptance of existing conditions.</w:t>
      </w:r>
    </w:p>
    <w:p w14:paraId="2B38E372" w14:textId="77777777" w:rsidR="00403948" w:rsidRDefault="00313D21" w:rsidP="00D0096F">
      <w:pPr>
        <w:pStyle w:val="ART"/>
      </w:pPr>
      <w:r w:rsidRPr="00D0096F">
        <w:t>INSTALLATION</w:t>
      </w:r>
    </w:p>
    <w:p w14:paraId="2E986C7E" w14:textId="77777777" w:rsidR="00403948" w:rsidRDefault="00A10806" w:rsidP="00D0096F">
      <w:pPr>
        <w:pStyle w:val="PR1"/>
      </w:pPr>
      <w:r w:rsidRPr="00D0096F">
        <w:t xml:space="preserve">Erect </w:t>
      </w:r>
      <w:r w:rsidR="00313D21" w:rsidRPr="00D0096F">
        <w:t>mezzanine and accessories</w:t>
      </w:r>
      <w:r w:rsidRPr="00D0096F">
        <w:t xml:space="preserve"> according to </w:t>
      </w:r>
      <w:r w:rsidR="00313D21" w:rsidRPr="00D0096F">
        <w:t>the</w:t>
      </w:r>
      <w:r w:rsidRPr="00D0096F">
        <w:t xml:space="preserve"> Contract Documents, the manufacturer’s </w:t>
      </w:r>
      <w:r w:rsidR="00BA24CE" w:rsidRPr="00D0096F">
        <w:t xml:space="preserve">written </w:t>
      </w:r>
      <w:r w:rsidR="00313D21" w:rsidRPr="00D0096F">
        <w:t>instructions</w:t>
      </w:r>
      <w:r w:rsidRPr="00D0096F">
        <w:t>,</w:t>
      </w:r>
      <w:r w:rsidR="00313D21" w:rsidRPr="00D0096F">
        <w:t xml:space="preserve"> and approved</w:t>
      </w:r>
      <w:r w:rsidRPr="00D0096F">
        <w:t xml:space="preserve"> shop </w:t>
      </w:r>
      <w:r w:rsidR="00313D21" w:rsidRPr="00D0096F">
        <w:t>drawings.</w:t>
      </w:r>
    </w:p>
    <w:p w14:paraId="5838A8DC" w14:textId="77777777" w:rsidR="00403948" w:rsidRDefault="00E33967" w:rsidP="00D0096F">
      <w:pPr>
        <w:pStyle w:val="PR2"/>
        <w:spacing w:before="240"/>
      </w:pPr>
      <w:r w:rsidRPr="00D0096F">
        <w:lastRenderedPageBreak/>
        <w:t xml:space="preserve">Do not enlarge or </w:t>
      </w:r>
      <w:r w:rsidR="002754D3" w:rsidRPr="00D0096F">
        <w:t xml:space="preserve">alter </w:t>
      </w:r>
      <w:r w:rsidRPr="00D0096F">
        <w:t xml:space="preserve">pre-drilled </w:t>
      </w:r>
      <w:r w:rsidR="002754D3" w:rsidRPr="00D0096F">
        <w:t>fastener holes.</w:t>
      </w:r>
    </w:p>
    <w:p w14:paraId="40E19DF4" w14:textId="2886D8D2" w:rsidR="002754D3" w:rsidRPr="00D0096F" w:rsidRDefault="002754D3" w:rsidP="00D0096F">
      <w:pPr>
        <w:pStyle w:val="PR2"/>
      </w:pPr>
      <w:r w:rsidRPr="00D0096F">
        <w:t>Do not trim or otherwise modify structural members with torches.</w:t>
      </w:r>
    </w:p>
    <w:p w14:paraId="1732F5AA" w14:textId="3A55D655" w:rsidR="00E33967" w:rsidRPr="00D0096F" w:rsidRDefault="00E33967" w:rsidP="00D0096F">
      <w:pPr>
        <w:pStyle w:val="PR1"/>
      </w:pPr>
      <w:r w:rsidRPr="00D0096F">
        <w:t xml:space="preserve">Do not modify mezzanines in the field without the written approval of the mezzanine manufacturer under the supervision of the manufacturer’s professional engineer. </w:t>
      </w:r>
      <w:r w:rsidR="009808FA" w:rsidRPr="00D0096F">
        <w:t xml:space="preserve">Record </w:t>
      </w:r>
      <w:r w:rsidRPr="00D0096F">
        <w:t>approved modifications in the form of “as-built” documents</w:t>
      </w:r>
      <w:r w:rsidR="009808FA" w:rsidRPr="00D0096F">
        <w:t xml:space="preserve"> </w:t>
      </w:r>
      <w:r w:rsidRPr="00D0096F">
        <w:t xml:space="preserve">and </w:t>
      </w:r>
      <w:r w:rsidR="004A7406" w:rsidRPr="00D0096F">
        <w:t>incorporate them</w:t>
      </w:r>
      <w:r w:rsidR="009808FA" w:rsidRPr="00D0096F">
        <w:t xml:space="preserve"> into </w:t>
      </w:r>
      <w:r w:rsidRPr="00D0096F">
        <w:t>Project Record Documents upon completion of the Work.</w:t>
      </w:r>
    </w:p>
    <w:p w14:paraId="6EA60A41" w14:textId="72969DDC" w:rsidR="00A10806" w:rsidRPr="00D0096F" w:rsidRDefault="00A10806" w:rsidP="00D0096F">
      <w:pPr>
        <w:pStyle w:val="ART"/>
        <w:numPr>
          <w:ilvl w:val="3"/>
          <w:numId w:val="1"/>
        </w:numPr>
        <w:tabs>
          <w:tab w:val="left" w:pos="864"/>
        </w:tabs>
      </w:pPr>
      <w:r w:rsidRPr="00D0096F">
        <w:t>FIELD QUALITY CONTROL</w:t>
      </w:r>
    </w:p>
    <w:p w14:paraId="3924F655" w14:textId="4DA84A78" w:rsidR="00403948" w:rsidRDefault="00A10806" w:rsidP="00D0096F">
      <w:pPr>
        <w:pStyle w:val="CMT"/>
      </w:pPr>
      <w:r w:rsidRPr="00D0096F">
        <w:t xml:space="preserve">Specifier: Retain "Special Inspections" requirements of </w:t>
      </w:r>
      <w:r w:rsidR="00305759" w:rsidRPr="00D0096F">
        <w:t>authorities having jurisdiction</w:t>
      </w:r>
      <w:r w:rsidRPr="00D0096F">
        <w:t>.</w:t>
      </w:r>
      <w:r w:rsidR="00155B34">
        <w:t xml:space="preserve"> Modify as required by local authorities.</w:t>
      </w:r>
    </w:p>
    <w:p w14:paraId="28DA0E9F" w14:textId="10B2DF16" w:rsidR="00A10806" w:rsidRPr="00D0096F" w:rsidRDefault="00A10806" w:rsidP="00D0096F">
      <w:pPr>
        <w:pStyle w:val="PR1"/>
        <w:numPr>
          <w:ilvl w:val="4"/>
          <w:numId w:val="1"/>
        </w:numPr>
        <w:tabs>
          <w:tab w:val="left" w:pos="864"/>
        </w:tabs>
      </w:pPr>
      <w:r w:rsidRPr="00D0096F">
        <w:t xml:space="preserve">Special Inspections: Owner will engage a qualified special inspector to perform field quality control special inspections required by </w:t>
      </w:r>
      <w:r w:rsidR="00305759" w:rsidRPr="00D0096F">
        <w:t>authorities having jurisdiction</w:t>
      </w:r>
      <w:r w:rsidRPr="00D0096F">
        <w:t xml:space="preserve"> and to submit reports.</w:t>
      </w:r>
    </w:p>
    <w:p w14:paraId="68E6B12E" w14:textId="31B1A475" w:rsidR="00A10806" w:rsidRPr="00D0096F" w:rsidRDefault="00A10806" w:rsidP="00D0096F">
      <w:pPr>
        <w:pStyle w:val="PR1"/>
        <w:numPr>
          <w:ilvl w:val="4"/>
          <w:numId w:val="1"/>
        </w:numPr>
        <w:tabs>
          <w:tab w:val="left" w:pos="864"/>
        </w:tabs>
      </w:pPr>
      <w:r w:rsidRPr="00D0096F">
        <w:t xml:space="preserve">Mezzanine will be considered defective if it does not pass tests and inspections. </w:t>
      </w:r>
      <w:r w:rsidR="00305759" w:rsidRPr="00D0096F">
        <w:t>C</w:t>
      </w:r>
      <w:r w:rsidR="00E33967" w:rsidRPr="00D0096F">
        <w:t>orrect nonconforming work identified in the Special Inspector’s reports at no additional cost to the Owner</w:t>
      </w:r>
      <w:r w:rsidR="00BA24CE" w:rsidRPr="00D0096F">
        <w:t>. A</w:t>
      </w:r>
      <w:r w:rsidR="00E33967" w:rsidRPr="00D0096F">
        <w:t>rrange and pay for retesting to verify compliance.</w:t>
      </w:r>
    </w:p>
    <w:p w14:paraId="75280E2B" w14:textId="77777777" w:rsidR="00A10806" w:rsidRPr="00D0096F" w:rsidRDefault="00A10806" w:rsidP="00D0096F">
      <w:pPr>
        <w:pStyle w:val="PR1"/>
        <w:numPr>
          <w:ilvl w:val="4"/>
          <w:numId w:val="1"/>
        </w:numPr>
        <w:tabs>
          <w:tab w:val="left" w:pos="864"/>
        </w:tabs>
      </w:pPr>
      <w:r w:rsidRPr="00D0096F">
        <w:t>Prepare test and inspection reports.</w:t>
      </w:r>
    </w:p>
    <w:p w14:paraId="1A53FC5B" w14:textId="77777777" w:rsidR="001B5A4B" w:rsidRPr="00D0096F" w:rsidRDefault="001B5A4B" w:rsidP="00D0096F">
      <w:pPr>
        <w:pStyle w:val="ART"/>
        <w:numPr>
          <w:ilvl w:val="3"/>
          <w:numId w:val="1"/>
        </w:numPr>
      </w:pPr>
      <w:r w:rsidRPr="00D0096F">
        <w:t>CLEANING AND PROTECTION</w:t>
      </w:r>
    </w:p>
    <w:p w14:paraId="2304E203" w14:textId="3B260473" w:rsidR="001B5A4B" w:rsidRPr="00D0096F" w:rsidRDefault="001B5A4B" w:rsidP="00D0096F">
      <w:pPr>
        <w:pStyle w:val="PR1"/>
        <w:numPr>
          <w:ilvl w:val="4"/>
          <w:numId w:val="1"/>
        </w:numPr>
      </w:pPr>
      <w:r w:rsidRPr="00D0096F">
        <w:t xml:space="preserve">Clean finished surfaces as recommended by </w:t>
      </w:r>
      <w:r w:rsidR="004A7406">
        <w:t xml:space="preserve">the </w:t>
      </w:r>
      <w:r w:rsidRPr="00D0096F">
        <w:t>manufacturer.</w:t>
      </w:r>
    </w:p>
    <w:p w14:paraId="6DAF12CD" w14:textId="77777777" w:rsidR="00403948" w:rsidRDefault="00BA24CE" w:rsidP="00D0096F">
      <w:pPr>
        <w:pStyle w:val="PR1"/>
        <w:numPr>
          <w:ilvl w:val="4"/>
          <w:numId w:val="1"/>
        </w:numPr>
      </w:pPr>
      <w:r w:rsidRPr="00D0096F">
        <w:t>Replace</w:t>
      </w:r>
      <w:r w:rsidR="00BC001B" w:rsidRPr="00D0096F">
        <w:t xml:space="preserve"> </w:t>
      </w:r>
      <w:r w:rsidR="001B5A4B" w:rsidRPr="00D0096F">
        <w:t>damaged components that cannot be restored by field repair.</w:t>
      </w:r>
    </w:p>
    <w:p w14:paraId="1D33AA35" w14:textId="5A0ADC37" w:rsidR="00A55D40" w:rsidRPr="00214EEA" w:rsidRDefault="00A55D40" w:rsidP="00D0096F">
      <w:pPr>
        <w:pStyle w:val="EOS"/>
      </w:pPr>
      <w:r w:rsidRPr="00D0096F">
        <w:t>END OF SECTION</w:t>
      </w:r>
    </w:p>
    <w:sectPr w:rsidR="00A55D40" w:rsidRPr="00214EEA" w:rsidSect="00AB0DF9">
      <w:headerReference w:type="default" r:id="rId13"/>
      <w:footerReference w:type="default" r:id="rId14"/>
      <w:footnotePr>
        <w:numRestart w:val="eachSect"/>
      </w:footnotePr>
      <w:endnotePr>
        <w:numFmt w:val="decimal"/>
      </w:endnotePr>
      <w:pgSz w:w="12240" w:h="15840" w:code="1"/>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3EEE7C" w14:textId="77777777" w:rsidR="003F24D8" w:rsidRDefault="003F24D8">
      <w:r>
        <w:separator/>
      </w:r>
    </w:p>
  </w:endnote>
  <w:endnote w:type="continuationSeparator" w:id="0">
    <w:p w14:paraId="42B6F08C" w14:textId="77777777" w:rsidR="003F24D8" w:rsidRDefault="003F24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C17D6" w14:textId="7F6CC44B" w:rsidR="002A3F70" w:rsidRPr="00C33A46" w:rsidRDefault="00B43566" w:rsidP="00AB0DF9">
    <w:pPr>
      <w:pStyle w:val="FTR"/>
      <w:tabs>
        <w:tab w:val="left" w:pos="2229"/>
        <w:tab w:val="right" w:pos="9180"/>
      </w:tabs>
    </w:pPr>
    <w:r>
      <w:t>FCP, Inc.</w:t>
    </w:r>
    <w:r w:rsidR="002A3F70">
      <w:tab/>
    </w:r>
    <w:r w:rsidR="00AB0DF9">
      <w:tab/>
    </w:r>
    <w:r>
      <w:t>FABRICATED MEZZANINES</w:t>
    </w:r>
    <w:r w:rsidR="002A3F70">
      <w:t xml:space="preserve"> </w:t>
    </w:r>
  </w:p>
  <w:p w14:paraId="49EB2B3B" w14:textId="3B8D4707" w:rsidR="004F338D" w:rsidRDefault="002A3F70" w:rsidP="009A61B1">
    <w:pPr>
      <w:pStyle w:val="FTR"/>
      <w:tabs>
        <w:tab w:val="right" w:pos="9180"/>
      </w:tabs>
    </w:pPr>
    <w:r>
      <w:tab/>
    </w:r>
    <w:r w:rsidR="00C610C9">
      <w:t>1334</w:t>
    </w:r>
    <w:r w:rsidR="00B43566">
      <w:t>19.19</w:t>
    </w:r>
    <w:r w:rsidRPr="00C33A46">
      <w:t xml:space="preserve"> - </w:t>
    </w:r>
    <w:r w:rsidRPr="00C33A46">
      <w:fldChar w:fldCharType="begin"/>
    </w:r>
    <w:r w:rsidRPr="00C33A46">
      <w:instrText xml:space="preserve"> PAGE   \* MERGEFORMAT </w:instrText>
    </w:r>
    <w:r w:rsidRPr="00C33A46">
      <w:fldChar w:fldCharType="separate"/>
    </w:r>
    <w:r>
      <w:t>2</w:t>
    </w:r>
    <w:r w:rsidRPr="00C33A46">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C9E08" w14:textId="4596EDA9" w:rsidR="00AB0DF9" w:rsidRPr="00C33A46" w:rsidRDefault="00AB0DF9" w:rsidP="00AB0DF9">
    <w:pPr>
      <w:pStyle w:val="FTR"/>
      <w:tabs>
        <w:tab w:val="left" w:pos="2229"/>
        <w:tab w:val="right" w:pos="9180"/>
      </w:tabs>
    </w:pPr>
    <w:r>
      <w:t>FCP, Inc.</w:t>
    </w:r>
    <w:r>
      <w:tab/>
    </w:r>
    <w:r>
      <w:tab/>
    </w:r>
    <w:r w:rsidR="004D46C7">
      <w:t>MODULAR</w:t>
    </w:r>
    <w:r>
      <w:t xml:space="preserve"> MEZZANINES </w:t>
    </w:r>
  </w:p>
  <w:p w14:paraId="5C474975" w14:textId="2B067331" w:rsidR="00AB0DF9" w:rsidRDefault="00AB0DF9" w:rsidP="009A61B1">
    <w:pPr>
      <w:pStyle w:val="FTR"/>
      <w:tabs>
        <w:tab w:val="right" w:pos="9180"/>
      </w:tabs>
    </w:pPr>
    <w:r>
      <w:tab/>
      <w:t>13</w:t>
    </w:r>
    <w:r w:rsidR="004D46C7">
      <w:t>4400</w:t>
    </w:r>
    <w:r w:rsidRPr="00C33A46">
      <w:t xml:space="preserve"> - </w:t>
    </w:r>
    <w:r w:rsidRPr="00C33A46">
      <w:fldChar w:fldCharType="begin"/>
    </w:r>
    <w:r w:rsidRPr="00C33A46">
      <w:instrText xml:space="preserve"> PAGE   \* MERGEFORMAT </w:instrText>
    </w:r>
    <w:r w:rsidRPr="00C33A46">
      <w:fldChar w:fldCharType="separate"/>
    </w:r>
    <w:r>
      <w:t>2</w:t>
    </w:r>
    <w:r w:rsidRPr="00C33A46">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9974B6" w14:textId="77777777" w:rsidR="003F24D8" w:rsidRDefault="003F24D8">
      <w:r>
        <w:separator/>
      </w:r>
    </w:p>
  </w:footnote>
  <w:footnote w:type="continuationSeparator" w:id="0">
    <w:p w14:paraId="21E37B27" w14:textId="77777777" w:rsidR="003F24D8" w:rsidRDefault="003F24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9902B" w14:textId="77777777" w:rsidR="00AB0DF9" w:rsidRDefault="00AB0D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2A014B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4B0F3C6"/>
    <w:lvl w:ilvl="0">
      <w:numFmt w:val="bullet"/>
      <w:lvlText w:val="*"/>
      <w:lvlJc w:val="left"/>
    </w:lvl>
  </w:abstractNum>
  <w:abstractNum w:abstractNumId="2" w15:restartNumberingAfterBreak="0">
    <w:nsid w:val="00000001"/>
    <w:multiLevelType w:val="multilevel"/>
    <w:tmpl w:val="CCD4679A"/>
    <w:lvl w:ilvl="0">
      <w:start w:val="1"/>
      <w:numFmt w:val="decimal"/>
      <w:pStyle w:val="PRT"/>
      <w:suff w:val="nothing"/>
      <w:lvlText w:val="PART %1 - "/>
      <w:lvlJc w:val="left"/>
      <w:pPr>
        <w:ind w:left="0" w:firstLine="0"/>
      </w:pPr>
      <w:rPr>
        <w:rFonts w:hint="default"/>
      </w:rPr>
    </w:lvl>
    <w:lvl w:ilvl="1">
      <w:numFmt w:val="decimal"/>
      <w:pStyle w:val="SUT"/>
      <w:suff w:val="nothing"/>
      <w:lvlText w:val="SCHEDULE %2 - "/>
      <w:lvlJc w:val="left"/>
      <w:pPr>
        <w:ind w:left="0" w:firstLine="0"/>
      </w:pPr>
      <w:rPr>
        <w:rFonts w:hint="default"/>
      </w:rPr>
    </w:lvl>
    <w:lvl w:ilvl="2">
      <w:numFmt w:val="decimal"/>
      <w:pStyle w:val="DST"/>
      <w:suff w:val="nothing"/>
      <w:lvlText w:val="PRODUCT DATA SHEET %3 - "/>
      <w:lvlJc w:val="left"/>
      <w:pPr>
        <w:ind w:left="0" w:firstLine="0"/>
      </w:pPr>
      <w:rPr>
        <w:rFonts w:hint="default"/>
      </w:rPr>
    </w:lvl>
    <w:lvl w:ilvl="3">
      <w:start w:val="1"/>
      <w:numFmt w:val="decimal"/>
      <w:pStyle w:val="ART"/>
      <w:lvlText w:val="%1.%4"/>
      <w:lvlJc w:val="left"/>
      <w:pPr>
        <w:tabs>
          <w:tab w:val="num" w:pos="864"/>
        </w:tabs>
        <w:ind w:left="864" w:hanging="864"/>
      </w:pPr>
      <w:rPr>
        <w:rFonts w:hint="default"/>
      </w:rPr>
    </w:lvl>
    <w:lvl w:ilvl="4">
      <w:start w:val="1"/>
      <w:numFmt w:val="upperLetter"/>
      <w:pStyle w:val="PR1"/>
      <w:lvlText w:val="%5."/>
      <w:lvlJc w:val="left"/>
      <w:pPr>
        <w:tabs>
          <w:tab w:val="num" w:pos="864"/>
        </w:tabs>
        <w:ind w:left="864" w:hanging="576"/>
      </w:pPr>
      <w:rPr>
        <w:rFonts w:ascii="Tahoma" w:hAnsi="Tahoma" w:cs="Tahoma" w:hint="default"/>
        <w:b w:val="0"/>
        <w:bCs w:val="0"/>
        <w:strike w:val="0"/>
      </w:rPr>
    </w:lvl>
    <w:lvl w:ilvl="5">
      <w:start w:val="1"/>
      <w:numFmt w:val="decimal"/>
      <w:pStyle w:val="PR2"/>
      <w:lvlText w:val="%6."/>
      <w:lvlJc w:val="left"/>
      <w:pPr>
        <w:tabs>
          <w:tab w:val="num" w:pos="1440"/>
        </w:tabs>
        <w:ind w:left="1440" w:hanging="576"/>
      </w:pPr>
      <w:rPr>
        <w:rFonts w:hint="default"/>
        <w:b w:val="0"/>
        <w:bCs w:val="0"/>
      </w:rPr>
    </w:lvl>
    <w:lvl w:ilvl="6">
      <w:start w:val="1"/>
      <w:numFmt w:val="lowerLetter"/>
      <w:pStyle w:val="PR3"/>
      <w:lvlText w:val="%7."/>
      <w:lvlJc w:val="left"/>
      <w:pPr>
        <w:tabs>
          <w:tab w:val="num" w:pos="2016"/>
        </w:tabs>
        <w:ind w:left="2016" w:hanging="576"/>
      </w:pPr>
      <w:rPr>
        <w:rFonts w:hint="default"/>
      </w:rPr>
    </w:lvl>
    <w:lvl w:ilvl="7">
      <w:start w:val="1"/>
      <w:numFmt w:val="decimal"/>
      <w:pStyle w:val="PR4"/>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abstractNum w:abstractNumId="3" w15:restartNumberingAfterBreak="0">
    <w:nsid w:val="02CD1DE8"/>
    <w:multiLevelType w:val="multilevel"/>
    <w:tmpl w:val="0CEE675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63E275A"/>
    <w:multiLevelType w:val="multilevel"/>
    <w:tmpl w:val="D92887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3D5CAB"/>
    <w:multiLevelType w:val="hybridMultilevel"/>
    <w:tmpl w:val="54521EFE"/>
    <w:lvl w:ilvl="0" w:tplc="8AA0A2A0">
      <w:start w:val="1"/>
      <w:numFmt w:val="lowerLetter"/>
      <w:lvlText w:val="%1."/>
      <w:lvlJc w:val="left"/>
      <w:pPr>
        <w:tabs>
          <w:tab w:val="num" w:pos="2880"/>
        </w:tabs>
        <w:ind w:left="2880" w:hanging="360"/>
      </w:pPr>
      <w:rPr>
        <w:rFonts w:cs="Times New Roman" w:hint="default"/>
      </w:rPr>
    </w:lvl>
    <w:lvl w:ilvl="1" w:tplc="04090019">
      <w:start w:val="1"/>
      <w:numFmt w:val="lowerLetter"/>
      <w:lvlText w:val="%2."/>
      <w:lvlJc w:val="left"/>
      <w:pPr>
        <w:tabs>
          <w:tab w:val="num" w:pos="3600"/>
        </w:tabs>
        <w:ind w:left="3600" w:hanging="360"/>
      </w:pPr>
      <w:rPr>
        <w:rFonts w:cs="Times New Roman"/>
      </w:rPr>
    </w:lvl>
    <w:lvl w:ilvl="2" w:tplc="0409001B">
      <w:start w:val="1"/>
      <w:numFmt w:val="lowerRoman"/>
      <w:lvlText w:val="%3."/>
      <w:lvlJc w:val="right"/>
      <w:pPr>
        <w:tabs>
          <w:tab w:val="num" w:pos="4320"/>
        </w:tabs>
        <w:ind w:left="4320" w:hanging="180"/>
      </w:pPr>
      <w:rPr>
        <w:rFonts w:cs="Times New Roman"/>
      </w:rPr>
    </w:lvl>
    <w:lvl w:ilvl="3" w:tplc="0409000F">
      <w:start w:val="1"/>
      <w:numFmt w:val="decimal"/>
      <w:lvlText w:val="%4."/>
      <w:lvlJc w:val="left"/>
      <w:pPr>
        <w:tabs>
          <w:tab w:val="num" w:pos="5040"/>
        </w:tabs>
        <w:ind w:left="5040" w:hanging="360"/>
      </w:pPr>
      <w:rPr>
        <w:rFonts w:cs="Times New Roman"/>
      </w:rPr>
    </w:lvl>
    <w:lvl w:ilvl="4" w:tplc="04090019">
      <w:start w:val="1"/>
      <w:numFmt w:val="lowerLetter"/>
      <w:lvlText w:val="%5."/>
      <w:lvlJc w:val="left"/>
      <w:pPr>
        <w:tabs>
          <w:tab w:val="num" w:pos="5760"/>
        </w:tabs>
        <w:ind w:left="5760" w:hanging="360"/>
      </w:pPr>
      <w:rPr>
        <w:rFonts w:cs="Times New Roman"/>
      </w:rPr>
    </w:lvl>
    <w:lvl w:ilvl="5" w:tplc="0409001B">
      <w:start w:val="1"/>
      <w:numFmt w:val="lowerRoman"/>
      <w:lvlText w:val="%6."/>
      <w:lvlJc w:val="right"/>
      <w:pPr>
        <w:tabs>
          <w:tab w:val="num" w:pos="6480"/>
        </w:tabs>
        <w:ind w:left="6480" w:hanging="180"/>
      </w:pPr>
      <w:rPr>
        <w:rFonts w:cs="Times New Roman"/>
      </w:rPr>
    </w:lvl>
    <w:lvl w:ilvl="6" w:tplc="0409000F">
      <w:start w:val="1"/>
      <w:numFmt w:val="decimal"/>
      <w:lvlText w:val="%7."/>
      <w:lvlJc w:val="left"/>
      <w:pPr>
        <w:tabs>
          <w:tab w:val="num" w:pos="7200"/>
        </w:tabs>
        <w:ind w:left="7200" w:hanging="360"/>
      </w:pPr>
      <w:rPr>
        <w:rFonts w:cs="Times New Roman"/>
      </w:rPr>
    </w:lvl>
    <w:lvl w:ilvl="7" w:tplc="04090019">
      <w:start w:val="1"/>
      <w:numFmt w:val="lowerLetter"/>
      <w:lvlText w:val="%8."/>
      <w:lvlJc w:val="left"/>
      <w:pPr>
        <w:tabs>
          <w:tab w:val="num" w:pos="7920"/>
        </w:tabs>
        <w:ind w:left="7920" w:hanging="360"/>
      </w:pPr>
      <w:rPr>
        <w:rFonts w:cs="Times New Roman"/>
      </w:rPr>
    </w:lvl>
    <w:lvl w:ilvl="8" w:tplc="0409001B">
      <w:start w:val="1"/>
      <w:numFmt w:val="lowerRoman"/>
      <w:lvlText w:val="%9."/>
      <w:lvlJc w:val="right"/>
      <w:pPr>
        <w:tabs>
          <w:tab w:val="num" w:pos="8640"/>
        </w:tabs>
        <w:ind w:left="8640" w:hanging="180"/>
      </w:pPr>
      <w:rPr>
        <w:rFonts w:cs="Times New Roman"/>
      </w:rPr>
    </w:lvl>
  </w:abstractNum>
  <w:abstractNum w:abstractNumId="6" w15:restartNumberingAfterBreak="0">
    <w:nsid w:val="2FB16798"/>
    <w:multiLevelType w:val="singleLevel"/>
    <w:tmpl w:val="0409000F"/>
    <w:lvl w:ilvl="0">
      <w:start w:val="1"/>
      <w:numFmt w:val="decimal"/>
      <w:lvlText w:val="%1."/>
      <w:lvlJc w:val="left"/>
      <w:pPr>
        <w:ind w:left="720" w:hanging="360"/>
      </w:pPr>
    </w:lvl>
  </w:abstractNum>
  <w:abstractNum w:abstractNumId="7" w15:restartNumberingAfterBreak="0">
    <w:nsid w:val="308219CF"/>
    <w:multiLevelType w:val="hybridMultilevel"/>
    <w:tmpl w:val="91AE3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C35704"/>
    <w:multiLevelType w:val="multilevel"/>
    <w:tmpl w:val="F894F7EC"/>
    <w:lvl w:ilvl="0">
      <w:start w:val="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 w15:restartNumberingAfterBreak="0">
    <w:nsid w:val="486C0FBD"/>
    <w:multiLevelType w:val="multilevel"/>
    <w:tmpl w:val="DAF218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FA076DE"/>
    <w:multiLevelType w:val="multilevel"/>
    <w:tmpl w:val="ED94C7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1864E08"/>
    <w:multiLevelType w:val="multilevel"/>
    <w:tmpl w:val="26669532"/>
    <w:lvl w:ilvl="0">
      <w:start w:val="1"/>
      <w:numFmt w:val="decimal"/>
      <w:pStyle w:val="SDSectFormatPart"/>
      <w:suff w:val="nothing"/>
      <w:lvlText w:val="PART %1  "/>
      <w:lvlJc w:val="left"/>
      <w:pPr>
        <w:tabs>
          <w:tab w:val="num" w:pos="864"/>
        </w:tabs>
        <w:ind w:left="864" w:hanging="864"/>
      </w:pPr>
      <w:rPr>
        <w:rFonts w:cs="Times New Roman" w:hint="default"/>
      </w:rPr>
    </w:lvl>
    <w:lvl w:ilvl="1">
      <w:start w:val="1"/>
      <w:numFmt w:val="decimal"/>
      <w:pStyle w:val="SDSectFormatArticle"/>
      <w:lvlText w:val="%1.%2"/>
      <w:lvlJc w:val="left"/>
      <w:pPr>
        <w:tabs>
          <w:tab w:val="num" w:pos="576"/>
        </w:tabs>
        <w:ind w:left="576" w:hanging="576"/>
      </w:pPr>
      <w:rPr>
        <w:rFonts w:cs="Times New Roman" w:hint="default"/>
      </w:rPr>
    </w:lvl>
    <w:lvl w:ilvl="2">
      <w:start w:val="1"/>
      <w:numFmt w:val="upperLetter"/>
      <w:pStyle w:val="SDSectFormatParagraph"/>
      <w:lvlText w:val="%3."/>
      <w:lvlJc w:val="left"/>
      <w:pPr>
        <w:tabs>
          <w:tab w:val="num" w:pos="1152"/>
        </w:tabs>
        <w:ind w:left="1152" w:hanging="576"/>
      </w:pPr>
      <w:rPr>
        <w:rFonts w:ascii="Calibri" w:hAnsi="Calibri" w:cs="Calibri" w:hint="default"/>
        <w:color w:val="auto"/>
      </w:rPr>
    </w:lvl>
    <w:lvl w:ilvl="3">
      <w:start w:val="1"/>
      <w:numFmt w:val="decimal"/>
      <w:pStyle w:val="SDSectFormatSubPara"/>
      <w:lvlText w:val="%4."/>
      <w:lvlJc w:val="left"/>
      <w:pPr>
        <w:tabs>
          <w:tab w:val="num" w:pos="1728"/>
        </w:tabs>
        <w:ind w:left="1728" w:hanging="576"/>
      </w:pPr>
      <w:rPr>
        <w:rFonts w:cs="Times New Roman" w:hint="default"/>
        <w:b w:val="0"/>
        <w:color w:val="auto"/>
      </w:rPr>
    </w:lvl>
    <w:lvl w:ilvl="4">
      <w:start w:val="1"/>
      <w:numFmt w:val="lowerLetter"/>
      <w:pStyle w:val="SDSectFormatSubSub1"/>
      <w:lvlText w:val="%5."/>
      <w:lvlJc w:val="left"/>
      <w:pPr>
        <w:tabs>
          <w:tab w:val="num" w:pos="2304"/>
        </w:tabs>
        <w:ind w:left="2304" w:hanging="576"/>
      </w:pPr>
      <w:rPr>
        <w:rFonts w:cs="Times New Roman" w:hint="default"/>
      </w:rPr>
    </w:lvl>
    <w:lvl w:ilvl="5">
      <w:start w:val="1"/>
      <w:numFmt w:val="decimal"/>
      <w:lvlText w:val="%6)"/>
      <w:lvlJc w:val="left"/>
      <w:pPr>
        <w:tabs>
          <w:tab w:val="num" w:pos="2880"/>
        </w:tabs>
        <w:ind w:left="2880" w:hanging="576"/>
      </w:pPr>
      <w:rPr>
        <w:rFonts w:cs="Times New Roman" w:hint="default"/>
      </w:rPr>
    </w:lvl>
    <w:lvl w:ilvl="6">
      <w:start w:val="1"/>
      <w:numFmt w:val="lowerLetter"/>
      <w:lvlText w:val="(%7)"/>
      <w:lvlJc w:val="left"/>
      <w:pPr>
        <w:tabs>
          <w:tab w:val="num" w:pos="3456"/>
        </w:tabs>
        <w:ind w:left="3456" w:hanging="576"/>
      </w:pPr>
      <w:rPr>
        <w:rFonts w:cs="Times New Roman" w:hint="default"/>
      </w:rPr>
    </w:lvl>
    <w:lvl w:ilvl="7">
      <w:start w:val="1"/>
      <w:numFmt w:val="decimal"/>
      <w:lvlText w:val="(%8)"/>
      <w:lvlJc w:val="left"/>
      <w:pPr>
        <w:tabs>
          <w:tab w:val="num" w:pos="4032"/>
        </w:tabs>
        <w:ind w:left="4032" w:hanging="576"/>
      </w:pPr>
      <w:rPr>
        <w:rFonts w:cs="Times New Roman" w:hint="default"/>
      </w:rPr>
    </w:lvl>
    <w:lvl w:ilvl="8">
      <w:start w:val="1"/>
      <w:numFmt w:val="lowerRoman"/>
      <w:lvlText w:val="(%9)"/>
      <w:lvlJc w:val="left"/>
      <w:pPr>
        <w:tabs>
          <w:tab w:val="num" w:pos="4608"/>
        </w:tabs>
        <w:ind w:left="4608" w:hanging="576"/>
      </w:pPr>
      <w:rPr>
        <w:rFonts w:cs="Times New Roman" w:hint="default"/>
      </w:rPr>
    </w:lvl>
  </w:abstractNum>
  <w:abstractNum w:abstractNumId="12" w15:restartNumberingAfterBreak="0">
    <w:nsid w:val="55574546"/>
    <w:multiLevelType w:val="hybridMultilevel"/>
    <w:tmpl w:val="39A0FCA0"/>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5B2B4834"/>
    <w:multiLevelType w:val="hybridMultilevel"/>
    <w:tmpl w:val="4E9AD0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D0428B1"/>
    <w:multiLevelType w:val="multilevel"/>
    <w:tmpl w:val="6E1A3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17D333C"/>
    <w:multiLevelType w:val="multilevel"/>
    <w:tmpl w:val="E696892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6" w15:restartNumberingAfterBreak="0">
    <w:nsid w:val="69163872"/>
    <w:multiLevelType w:val="multilevel"/>
    <w:tmpl w:val="5460499C"/>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7" w15:restartNumberingAfterBreak="0">
    <w:nsid w:val="7B066CE3"/>
    <w:multiLevelType w:val="multilevel"/>
    <w:tmpl w:val="66428D5E"/>
    <w:lvl w:ilvl="0">
      <w:start w:val="1910"/>
      <w:numFmt w:val="decimal"/>
      <w:lvlText w:val="%1"/>
      <w:lvlJc w:val="left"/>
      <w:pPr>
        <w:ind w:left="780" w:hanging="780"/>
      </w:pPr>
      <w:rPr>
        <w:rFonts w:hint="default"/>
        <w:color w:val="003399"/>
        <w:u w:val="single"/>
      </w:rPr>
    </w:lvl>
    <w:lvl w:ilvl="1">
      <w:start w:val="25"/>
      <w:numFmt w:val="decimal"/>
      <w:lvlText w:val="%1.%2"/>
      <w:lvlJc w:val="left"/>
      <w:pPr>
        <w:ind w:left="1500" w:hanging="780"/>
      </w:pPr>
    </w:lvl>
    <w:lvl w:ilvl="2">
      <w:start w:val="1"/>
      <w:numFmt w:val="decimal"/>
      <w:lvlText w:val="%1.%2.%3"/>
      <w:lvlJc w:val="left"/>
      <w:pPr>
        <w:ind w:left="2220" w:hanging="780"/>
      </w:pPr>
      <w:rPr>
        <w:rFonts w:hint="default"/>
        <w:color w:val="003399"/>
        <w:u w:val="single"/>
      </w:rPr>
    </w:lvl>
    <w:lvl w:ilvl="3">
      <w:start w:val="1"/>
      <w:numFmt w:val="decimal"/>
      <w:lvlText w:val="%1.%2.%3.%4"/>
      <w:lvlJc w:val="left"/>
      <w:pPr>
        <w:ind w:left="2940" w:hanging="780"/>
      </w:pPr>
      <w:rPr>
        <w:rFonts w:hint="default"/>
        <w:color w:val="003399"/>
        <w:u w:val="single"/>
      </w:rPr>
    </w:lvl>
    <w:lvl w:ilvl="4">
      <w:start w:val="1"/>
      <w:numFmt w:val="decimal"/>
      <w:lvlText w:val="%1.%2.%3.%4.%5"/>
      <w:lvlJc w:val="left"/>
      <w:pPr>
        <w:ind w:left="3960" w:hanging="1080"/>
      </w:pPr>
      <w:rPr>
        <w:rFonts w:hint="default"/>
        <w:color w:val="003399"/>
        <w:u w:val="single"/>
      </w:rPr>
    </w:lvl>
    <w:lvl w:ilvl="5">
      <w:start w:val="1"/>
      <w:numFmt w:val="decimal"/>
      <w:lvlText w:val="%1.%2.%3.%4.%5.%6"/>
      <w:lvlJc w:val="left"/>
      <w:pPr>
        <w:ind w:left="4680" w:hanging="1080"/>
      </w:pPr>
      <w:rPr>
        <w:rFonts w:hint="default"/>
        <w:color w:val="003399"/>
        <w:u w:val="single"/>
      </w:rPr>
    </w:lvl>
    <w:lvl w:ilvl="6">
      <w:start w:val="1"/>
      <w:numFmt w:val="decimal"/>
      <w:lvlText w:val="%1.%2.%3.%4.%5.%6.%7"/>
      <w:lvlJc w:val="left"/>
      <w:pPr>
        <w:ind w:left="5760" w:hanging="1440"/>
      </w:pPr>
      <w:rPr>
        <w:rFonts w:hint="default"/>
        <w:color w:val="003399"/>
        <w:u w:val="single"/>
      </w:rPr>
    </w:lvl>
    <w:lvl w:ilvl="7">
      <w:start w:val="1"/>
      <w:numFmt w:val="decimal"/>
      <w:lvlText w:val="%1.%2.%3.%4.%5.%6.%7.%8"/>
      <w:lvlJc w:val="left"/>
      <w:pPr>
        <w:ind w:left="6480" w:hanging="1440"/>
      </w:pPr>
      <w:rPr>
        <w:rFonts w:hint="default"/>
        <w:color w:val="003399"/>
        <w:u w:val="single"/>
      </w:rPr>
    </w:lvl>
    <w:lvl w:ilvl="8">
      <w:start w:val="1"/>
      <w:numFmt w:val="decimal"/>
      <w:lvlText w:val="%1.%2.%3.%4.%5.%6.%7.%8.%9"/>
      <w:lvlJc w:val="left"/>
      <w:pPr>
        <w:ind w:left="7560" w:hanging="1800"/>
      </w:pPr>
      <w:rPr>
        <w:rFonts w:hint="default"/>
        <w:color w:val="003399"/>
        <w:u w:val="single"/>
      </w:rPr>
    </w:lvl>
  </w:abstractNum>
  <w:num w:numId="1" w16cid:durableId="1719088953">
    <w:abstractNumId w:val="2"/>
  </w:num>
  <w:num w:numId="2" w16cid:durableId="845245208">
    <w:abstractNumId w:val="6"/>
  </w:num>
  <w:num w:numId="3" w16cid:durableId="1670595669">
    <w:abstractNumId w:val="5"/>
  </w:num>
  <w:num w:numId="4" w16cid:durableId="2013071702">
    <w:abstractNumId w:val="0"/>
  </w:num>
  <w:num w:numId="5" w16cid:durableId="1228566082">
    <w:abstractNumId w:val="11"/>
  </w:num>
  <w:num w:numId="6" w16cid:durableId="379018966">
    <w:abstractNumId w:val="15"/>
  </w:num>
  <w:num w:numId="7" w16cid:durableId="519590976">
    <w:abstractNumId w:val="10"/>
  </w:num>
  <w:num w:numId="8" w16cid:durableId="109513466">
    <w:abstractNumId w:val="2"/>
  </w:num>
  <w:num w:numId="9" w16cid:durableId="461047307">
    <w:abstractNumId w:val="2"/>
  </w:num>
  <w:num w:numId="10" w16cid:durableId="1636137346">
    <w:abstractNumId w:val="2"/>
  </w:num>
  <w:num w:numId="11" w16cid:durableId="899513210">
    <w:abstractNumId w:val="2"/>
  </w:num>
  <w:num w:numId="12" w16cid:durableId="1701079477">
    <w:abstractNumId w:val="2"/>
  </w:num>
  <w:num w:numId="13" w16cid:durableId="727728450">
    <w:abstractNumId w:val="2"/>
  </w:num>
  <w:num w:numId="14" w16cid:durableId="657998274">
    <w:abstractNumId w:val="2"/>
  </w:num>
  <w:num w:numId="15" w16cid:durableId="502280705">
    <w:abstractNumId w:val="2"/>
  </w:num>
  <w:num w:numId="16" w16cid:durableId="596060810">
    <w:abstractNumId w:val="2"/>
  </w:num>
  <w:num w:numId="17" w16cid:durableId="1410809350">
    <w:abstractNumId w:val="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874951253">
    <w:abstractNumId w:val="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684432246">
    <w:abstractNumId w:val="2"/>
  </w:num>
  <w:num w:numId="20" w16cid:durableId="667750285">
    <w:abstractNumId w:val="2"/>
  </w:num>
  <w:num w:numId="21" w16cid:durableId="649556861">
    <w:abstractNumId w:val="2"/>
  </w:num>
  <w:num w:numId="22" w16cid:durableId="1895967149">
    <w:abstractNumId w:val="2"/>
  </w:num>
  <w:num w:numId="23" w16cid:durableId="317878038">
    <w:abstractNumId w:val="2"/>
  </w:num>
  <w:num w:numId="24" w16cid:durableId="950281346">
    <w:abstractNumId w:val="2"/>
  </w:num>
  <w:num w:numId="25" w16cid:durableId="1357851080">
    <w:abstractNumId w:val="2"/>
  </w:num>
  <w:num w:numId="26" w16cid:durableId="1630549955">
    <w:abstractNumId w:val="2"/>
  </w:num>
  <w:num w:numId="27" w16cid:durableId="1407722915">
    <w:abstractNumId w:val="2"/>
  </w:num>
  <w:num w:numId="28" w16cid:durableId="327907951">
    <w:abstractNumId w:val="1"/>
    <w:lvlOverride w:ilvl="0">
      <w:lvl w:ilvl="0">
        <w:numFmt w:val="bullet"/>
        <w:lvlText w:val=""/>
        <w:legacy w:legacy="1" w:legacySpace="0" w:legacyIndent="360"/>
        <w:lvlJc w:val="left"/>
        <w:rPr>
          <w:rFonts w:ascii="Symbol" w:hAnsi="Symbol" w:hint="default"/>
        </w:rPr>
      </w:lvl>
    </w:lvlOverride>
  </w:num>
  <w:num w:numId="29" w16cid:durableId="1182665896">
    <w:abstractNumId w:val="2"/>
    <w:lvlOverride w:ilvl="0">
      <w:startOverride w:val="2"/>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953825448">
    <w:abstractNumId w:val="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810857644">
    <w:abstractNumId w:val="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019850418">
    <w:abstractNumId w:val="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807170351">
    <w:abstractNumId w:val="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3"/>
    </w:lvlOverride>
  </w:num>
  <w:num w:numId="34" w16cid:durableId="493497619">
    <w:abstractNumId w:val="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74268355">
    <w:abstractNumId w:val="14"/>
  </w:num>
  <w:num w:numId="36" w16cid:durableId="852963652">
    <w:abstractNumId w:val="13"/>
  </w:num>
  <w:num w:numId="37" w16cid:durableId="1455751443">
    <w:abstractNumId w:val="4"/>
  </w:num>
  <w:num w:numId="38" w16cid:durableId="970020807">
    <w:abstractNumId w:val="17"/>
  </w:num>
  <w:num w:numId="39" w16cid:durableId="170120167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976521899">
    <w:abstractNumId w:val="12"/>
  </w:num>
  <w:num w:numId="41" w16cid:durableId="1000497900">
    <w:abstractNumId w:val="7"/>
  </w:num>
  <w:num w:numId="42" w16cid:durableId="500971205">
    <w:abstractNumId w:val="9"/>
  </w:num>
  <w:num w:numId="43" w16cid:durableId="1820657216">
    <w:abstractNumId w:val="16"/>
  </w:num>
  <w:num w:numId="44" w16cid:durableId="1650211927">
    <w:abstractNumId w:val="3"/>
  </w:num>
  <w:num w:numId="45" w16cid:durableId="36903409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360"/>
  <w:autoHyphenation/>
  <w:characterSpacingControl w:val="doNotCompress"/>
  <w:hdrShapeDefaults>
    <o:shapedefaults v:ext="edit" spidmax="2050"/>
  </w:hdrShapeDefaults>
  <w:footnotePr>
    <w:numRestart w:val="eachSect"/>
    <w:footnote w:id="-1"/>
    <w:footnote w:id="0"/>
  </w:footnotePr>
  <w:endnotePr>
    <w:pos w:val="sectEnd"/>
    <w:numFmt w:val="decimal"/>
    <w:endnote w:id="-1"/>
    <w:endnote w:id="0"/>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I" w:val="06/01/14"/>
    <w:docVar w:name="Format" w:val="1"/>
    <w:docVar w:name="MF04" w:val="057300"/>
    <w:docVar w:name="MF95" w:val="05721"/>
    <w:docVar w:name="MFOrigin" w:val="MF04"/>
    <w:docVar w:name="SectionID" w:val="123"/>
    <w:docVar w:name="SpecType" w:val="MasterSpec"/>
    <w:docVar w:name="Version" w:val="10386"/>
  </w:docVars>
  <w:rsids>
    <w:rsidRoot w:val="00C949FB"/>
    <w:rsid w:val="00015F77"/>
    <w:rsid w:val="00020065"/>
    <w:rsid w:val="00041885"/>
    <w:rsid w:val="00064264"/>
    <w:rsid w:val="00077161"/>
    <w:rsid w:val="000827F3"/>
    <w:rsid w:val="00085A20"/>
    <w:rsid w:val="00086211"/>
    <w:rsid w:val="00097155"/>
    <w:rsid w:val="000A401D"/>
    <w:rsid w:val="000A76E4"/>
    <w:rsid w:val="000B25FB"/>
    <w:rsid w:val="000C2D4C"/>
    <w:rsid w:val="000D3DB6"/>
    <w:rsid w:val="000E0656"/>
    <w:rsid w:val="000E37E7"/>
    <w:rsid w:val="000E5717"/>
    <w:rsid w:val="000E78E2"/>
    <w:rsid w:val="001012EF"/>
    <w:rsid w:val="00113F6C"/>
    <w:rsid w:val="00117EF0"/>
    <w:rsid w:val="00120660"/>
    <w:rsid w:val="00123E28"/>
    <w:rsid w:val="0012418E"/>
    <w:rsid w:val="00126044"/>
    <w:rsid w:val="001277B8"/>
    <w:rsid w:val="00127C5E"/>
    <w:rsid w:val="00137436"/>
    <w:rsid w:val="001408E4"/>
    <w:rsid w:val="00140EBA"/>
    <w:rsid w:val="00141F8E"/>
    <w:rsid w:val="00155B34"/>
    <w:rsid w:val="001568C5"/>
    <w:rsid w:val="00157F4D"/>
    <w:rsid w:val="00166680"/>
    <w:rsid w:val="00167EE0"/>
    <w:rsid w:val="001759E0"/>
    <w:rsid w:val="00181728"/>
    <w:rsid w:val="00183EA4"/>
    <w:rsid w:val="00185CB0"/>
    <w:rsid w:val="0019073D"/>
    <w:rsid w:val="001A270A"/>
    <w:rsid w:val="001A4DC2"/>
    <w:rsid w:val="001B52A1"/>
    <w:rsid w:val="001B5A4B"/>
    <w:rsid w:val="001C290B"/>
    <w:rsid w:val="001C7C91"/>
    <w:rsid w:val="001D29D9"/>
    <w:rsid w:val="001D4709"/>
    <w:rsid w:val="001E5C92"/>
    <w:rsid w:val="001F1300"/>
    <w:rsid w:val="001F26FB"/>
    <w:rsid w:val="001F2F5D"/>
    <w:rsid w:val="001F71DB"/>
    <w:rsid w:val="001F7BDB"/>
    <w:rsid w:val="001F7D87"/>
    <w:rsid w:val="002061B8"/>
    <w:rsid w:val="0021066A"/>
    <w:rsid w:val="00210C19"/>
    <w:rsid w:val="002126F7"/>
    <w:rsid w:val="002142C9"/>
    <w:rsid w:val="00214EEA"/>
    <w:rsid w:val="0021579B"/>
    <w:rsid w:val="00222003"/>
    <w:rsid w:val="00225062"/>
    <w:rsid w:val="002252F8"/>
    <w:rsid w:val="002276BF"/>
    <w:rsid w:val="00232082"/>
    <w:rsid w:val="00240CAF"/>
    <w:rsid w:val="002423E6"/>
    <w:rsid w:val="002525C5"/>
    <w:rsid w:val="00254F51"/>
    <w:rsid w:val="00267C6C"/>
    <w:rsid w:val="00272871"/>
    <w:rsid w:val="002754D3"/>
    <w:rsid w:val="00283C6F"/>
    <w:rsid w:val="002874A1"/>
    <w:rsid w:val="0029437F"/>
    <w:rsid w:val="002A2640"/>
    <w:rsid w:val="002A3F70"/>
    <w:rsid w:val="002B2C6C"/>
    <w:rsid w:val="002B4623"/>
    <w:rsid w:val="002B7473"/>
    <w:rsid w:val="002C1F70"/>
    <w:rsid w:val="002C5805"/>
    <w:rsid w:val="002D225C"/>
    <w:rsid w:val="002D2BB0"/>
    <w:rsid w:val="002E2C6E"/>
    <w:rsid w:val="002E2F79"/>
    <w:rsid w:val="002E3974"/>
    <w:rsid w:val="002E4794"/>
    <w:rsid w:val="00305759"/>
    <w:rsid w:val="00306A75"/>
    <w:rsid w:val="0031315D"/>
    <w:rsid w:val="0031370A"/>
    <w:rsid w:val="00313D21"/>
    <w:rsid w:val="00321680"/>
    <w:rsid w:val="0034783F"/>
    <w:rsid w:val="003651B8"/>
    <w:rsid w:val="0036758E"/>
    <w:rsid w:val="00367D0D"/>
    <w:rsid w:val="003717E8"/>
    <w:rsid w:val="0037590D"/>
    <w:rsid w:val="00376B39"/>
    <w:rsid w:val="00376B79"/>
    <w:rsid w:val="00383E98"/>
    <w:rsid w:val="0038483B"/>
    <w:rsid w:val="00386243"/>
    <w:rsid w:val="003C2599"/>
    <w:rsid w:val="003C76ED"/>
    <w:rsid w:val="003F11B9"/>
    <w:rsid w:val="003F24D8"/>
    <w:rsid w:val="00403948"/>
    <w:rsid w:val="00404D26"/>
    <w:rsid w:val="00420CAF"/>
    <w:rsid w:val="004218FD"/>
    <w:rsid w:val="00424499"/>
    <w:rsid w:val="0043113A"/>
    <w:rsid w:val="00431B1D"/>
    <w:rsid w:val="00435C01"/>
    <w:rsid w:val="00442E15"/>
    <w:rsid w:val="004438B9"/>
    <w:rsid w:val="004477B0"/>
    <w:rsid w:val="00453258"/>
    <w:rsid w:val="0045497B"/>
    <w:rsid w:val="004675E4"/>
    <w:rsid w:val="00470141"/>
    <w:rsid w:val="00471386"/>
    <w:rsid w:val="004776F2"/>
    <w:rsid w:val="0049111A"/>
    <w:rsid w:val="00495B24"/>
    <w:rsid w:val="004A3140"/>
    <w:rsid w:val="004A493F"/>
    <w:rsid w:val="004A7406"/>
    <w:rsid w:val="004B042F"/>
    <w:rsid w:val="004B12C1"/>
    <w:rsid w:val="004B4721"/>
    <w:rsid w:val="004C2CCE"/>
    <w:rsid w:val="004D46C7"/>
    <w:rsid w:val="004E0CFD"/>
    <w:rsid w:val="004E34FD"/>
    <w:rsid w:val="004E394E"/>
    <w:rsid w:val="004F0B32"/>
    <w:rsid w:val="004F338D"/>
    <w:rsid w:val="004F4ECD"/>
    <w:rsid w:val="004F62B2"/>
    <w:rsid w:val="00507CF6"/>
    <w:rsid w:val="0051077B"/>
    <w:rsid w:val="00512D8C"/>
    <w:rsid w:val="0051532D"/>
    <w:rsid w:val="00515721"/>
    <w:rsid w:val="00517A73"/>
    <w:rsid w:val="00520291"/>
    <w:rsid w:val="00531999"/>
    <w:rsid w:val="00540800"/>
    <w:rsid w:val="00544495"/>
    <w:rsid w:val="00552C5A"/>
    <w:rsid w:val="00553AB9"/>
    <w:rsid w:val="0055501D"/>
    <w:rsid w:val="005751DF"/>
    <w:rsid w:val="00577431"/>
    <w:rsid w:val="00580B5D"/>
    <w:rsid w:val="00592CC7"/>
    <w:rsid w:val="0059681C"/>
    <w:rsid w:val="005A6E0A"/>
    <w:rsid w:val="005B6D85"/>
    <w:rsid w:val="005C49DD"/>
    <w:rsid w:val="005C4AE1"/>
    <w:rsid w:val="005C6DCD"/>
    <w:rsid w:val="005D511D"/>
    <w:rsid w:val="005E0B0E"/>
    <w:rsid w:val="005E1D74"/>
    <w:rsid w:val="005E71EF"/>
    <w:rsid w:val="005F2E01"/>
    <w:rsid w:val="00604BC4"/>
    <w:rsid w:val="00624232"/>
    <w:rsid w:val="00631557"/>
    <w:rsid w:val="006409DD"/>
    <w:rsid w:val="00642063"/>
    <w:rsid w:val="006467CA"/>
    <w:rsid w:val="0066429D"/>
    <w:rsid w:val="00666D9A"/>
    <w:rsid w:val="00672E04"/>
    <w:rsid w:val="00673C95"/>
    <w:rsid w:val="006758C8"/>
    <w:rsid w:val="00675A6E"/>
    <w:rsid w:val="00683F34"/>
    <w:rsid w:val="00692B10"/>
    <w:rsid w:val="00694260"/>
    <w:rsid w:val="00696ED9"/>
    <w:rsid w:val="006A2953"/>
    <w:rsid w:val="006A629B"/>
    <w:rsid w:val="006B2332"/>
    <w:rsid w:val="006D4C31"/>
    <w:rsid w:val="006D4EE2"/>
    <w:rsid w:val="006E0149"/>
    <w:rsid w:val="006E57C9"/>
    <w:rsid w:val="006E594A"/>
    <w:rsid w:val="006E73BC"/>
    <w:rsid w:val="006F3CF8"/>
    <w:rsid w:val="006F720D"/>
    <w:rsid w:val="00713C11"/>
    <w:rsid w:val="00720598"/>
    <w:rsid w:val="00735E45"/>
    <w:rsid w:val="0074046C"/>
    <w:rsid w:val="00743DDC"/>
    <w:rsid w:val="00751F54"/>
    <w:rsid w:val="00761D00"/>
    <w:rsid w:val="00765E69"/>
    <w:rsid w:val="00772E49"/>
    <w:rsid w:val="00781464"/>
    <w:rsid w:val="0078591B"/>
    <w:rsid w:val="007859E3"/>
    <w:rsid w:val="00791201"/>
    <w:rsid w:val="007A246D"/>
    <w:rsid w:val="007A454E"/>
    <w:rsid w:val="007C2399"/>
    <w:rsid w:val="007C3366"/>
    <w:rsid w:val="007C49C0"/>
    <w:rsid w:val="007C4E62"/>
    <w:rsid w:val="007C4EC3"/>
    <w:rsid w:val="007D77B4"/>
    <w:rsid w:val="007E55BC"/>
    <w:rsid w:val="007E6133"/>
    <w:rsid w:val="007E6808"/>
    <w:rsid w:val="007F41B9"/>
    <w:rsid w:val="00800C8C"/>
    <w:rsid w:val="0080106C"/>
    <w:rsid w:val="008068EF"/>
    <w:rsid w:val="00807A27"/>
    <w:rsid w:val="0083149D"/>
    <w:rsid w:val="00835751"/>
    <w:rsid w:val="00853663"/>
    <w:rsid w:val="00853703"/>
    <w:rsid w:val="00857495"/>
    <w:rsid w:val="00863370"/>
    <w:rsid w:val="008733D1"/>
    <w:rsid w:val="00876E2E"/>
    <w:rsid w:val="00881DE8"/>
    <w:rsid w:val="0088479D"/>
    <w:rsid w:val="00891C91"/>
    <w:rsid w:val="00893919"/>
    <w:rsid w:val="008A5A97"/>
    <w:rsid w:val="008B0A0C"/>
    <w:rsid w:val="008B46AB"/>
    <w:rsid w:val="008B6533"/>
    <w:rsid w:val="008C619E"/>
    <w:rsid w:val="008D583A"/>
    <w:rsid w:val="008D5D58"/>
    <w:rsid w:val="008F0616"/>
    <w:rsid w:val="00907862"/>
    <w:rsid w:val="0091540B"/>
    <w:rsid w:val="00916BE5"/>
    <w:rsid w:val="00935E52"/>
    <w:rsid w:val="009400BB"/>
    <w:rsid w:val="0094407C"/>
    <w:rsid w:val="00946DAE"/>
    <w:rsid w:val="00947DB2"/>
    <w:rsid w:val="009514BD"/>
    <w:rsid w:val="00952158"/>
    <w:rsid w:val="009564D0"/>
    <w:rsid w:val="00960BA4"/>
    <w:rsid w:val="0096253D"/>
    <w:rsid w:val="00967DB0"/>
    <w:rsid w:val="009706C4"/>
    <w:rsid w:val="00976EFE"/>
    <w:rsid w:val="00977D9A"/>
    <w:rsid w:val="009808FA"/>
    <w:rsid w:val="009816F4"/>
    <w:rsid w:val="009A4B2A"/>
    <w:rsid w:val="009A5BED"/>
    <w:rsid w:val="009A61B1"/>
    <w:rsid w:val="009B1F94"/>
    <w:rsid w:val="009B2104"/>
    <w:rsid w:val="009B4047"/>
    <w:rsid w:val="009B6A43"/>
    <w:rsid w:val="009F0378"/>
    <w:rsid w:val="009F2C98"/>
    <w:rsid w:val="009F3A3D"/>
    <w:rsid w:val="009F5C45"/>
    <w:rsid w:val="00A03E75"/>
    <w:rsid w:val="00A06594"/>
    <w:rsid w:val="00A07524"/>
    <w:rsid w:val="00A10806"/>
    <w:rsid w:val="00A16421"/>
    <w:rsid w:val="00A20803"/>
    <w:rsid w:val="00A22250"/>
    <w:rsid w:val="00A26675"/>
    <w:rsid w:val="00A31F6A"/>
    <w:rsid w:val="00A32E86"/>
    <w:rsid w:val="00A41C6E"/>
    <w:rsid w:val="00A47E14"/>
    <w:rsid w:val="00A516F5"/>
    <w:rsid w:val="00A55156"/>
    <w:rsid w:val="00A55D40"/>
    <w:rsid w:val="00A82AE1"/>
    <w:rsid w:val="00A83101"/>
    <w:rsid w:val="00A869A4"/>
    <w:rsid w:val="00A909E9"/>
    <w:rsid w:val="00A9156B"/>
    <w:rsid w:val="00A935B3"/>
    <w:rsid w:val="00AA2A96"/>
    <w:rsid w:val="00AB003B"/>
    <w:rsid w:val="00AB0DF9"/>
    <w:rsid w:val="00AB142C"/>
    <w:rsid w:val="00AC0265"/>
    <w:rsid w:val="00AD4577"/>
    <w:rsid w:val="00AD6EC9"/>
    <w:rsid w:val="00AD79D7"/>
    <w:rsid w:val="00AE1E2B"/>
    <w:rsid w:val="00AF57BC"/>
    <w:rsid w:val="00AF60B5"/>
    <w:rsid w:val="00AF6376"/>
    <w:rsid w:val="00AF6BFE"/>
    <w:rsid w:val="00B07F6F"/>
    <w:rsid w:val="00B123F9"/>
    <w:rsid w:val="00B24961"/>
    <w:rsid w:val="00B30664"/>
    <w:rsid w:val="00B3120F"/>
    <w:rsid w:val="00B36C23"/>
    <w:rsid w:val="00B36FE2"/>
    <w:rsid w:val="00B371D7"/>
    <w:rsid w:val="00B4063A"/>
    <w:rsid w:val="00B40E6D"/>
    <w:rsid w:val="00B43566"/>
    <w:rsid w:val="00B5199D"/>
    <w:rsid w:val="00B606A4"/>
    <w:rsid w:val="00B620D2"/>
    <w:rsid w:val="00B62543"/>
    <w:rsid w:val="00B6273F"/>
    <w:rsid w:val="00B72F87"/>
    <w:rsid w:val="00B83982"/>
    <w:rsid w:val="00B83C4F"/>
    <w:rsid w:val="00B90518"/>
    <w:rsid w:val="00B907AE"/>
    <w:rsid w:val="00B961C9"/>
    <w:rsid w:val="00BA24CE"/>
    <w:rsid w:val="00BC001B"/>
    <w:rsid w:val="00BC0ACC"/>
    <w:rsid w:val="00BC1D44"/>
    <w:rsid w:val="00BC7F32"/>
    <w:rsid w:val="00BD0AA2"/>
    <w:rsid w:val="00BD1E92"/>
    <w:rsid w:val="00BE136C"/>
    <w:rsid w:val="00BE38EB"/>
    <w:rsid w:val="00BF2A6C"/>
    <w:rsid w:val="00C01897"/>
    <w:rsid w:val="00C10B29"/>
    <w:rsid w:val="00C11BA5"/>
    <w:rsid w:val="00C35420"/>
    <w:rsid w:val="00C42938"/>
    <w:rsid w:val="00C55556"/>
    <w:rsid w:val="00C610C9"/>
    <w:rsid w:val="00C64629"/>
    <w:rsid w:val="00C66197"/>
    <w:rsid w:val="00C677E6"/>
    <w:rsid w:val="00C85079"/>
    <w:rsid w:val="00C949FB"/>
    <w:rsid w:val="00CA1206"/>
    <w:rsid w:val="00CA7EB1"/>
    <w:rsid w:val="00CB51BC"/>
    <w:rsid w:val="00CB665D"/>
    <w:rsid w:val="00CB715A"/>
    <w:rsid w:val="00CC0F89"/>
    <w:rsid w:val="00CC2A4A"/>
    <w:rsid w:val="00CC7CD4"/>
    <w:rsid w:val="00CD32F9"/>
    <w:rsid w:val="00CD5757"/>
    <w:rsid w:val="00CE52B7"/>
    <w:rsid w:val="00CE707B"/>
    <w:rsid w:val="00D001E4"/>
    <w:rsid w:val="00D0096F"/>
    <w:rsid w:val="00D11015"/>
    <w:rsid w:val="00D14B7B"/>
    <w:rsid w:val="00D16E99"/>
    <w:rsid w:val="00D17512"/>
    <w:rsid w:val="00D31802"/>
    <w:rsid w:val="00D358D9"/>
    <w:rsid w:val="00D35A4C"/>
    <w:rsid w:val="00D35A6D"/>
    <w:rsid w:val="00D36F8C"/>
    <w:rsid w:val="00D417BB"/>
    <w:rsid w:val="00D42DA9"/>
    <w:rsid w:val="00D4477F"/>
    <w:rsid w:val="00D46C1B"/>
    <w:rsid w:val="00D47CFE"/>
    <w:rsid w:val="00D61FA5"/>
    <w:rsid w:val="00D62898"/>
    <w:rsid w:val="00D6500B"/>
    <w:rsid w:val="00D664FF"/>
    <w:rsid w:val="00D675A0"/>
    <w:rsid w:val="00D7263B"/>
    <w:rsid w:val="00D93557"/>
    <w:rsid w:val="00D9531B"/>
    <w:rsid w:val="00DA4833"/>
    <w:rsid w:val="00DA6565"/>
    <w:rsid w:val="00DA6CE1"/>
    <w:rsid w:val="00DA6E09"/>
    <w:rsid w:val="00DA6E44"/>
    <w:rsid w:val="00DB3FA9"/>
    <w:rsid w:val="00DB7734"/>
    <w:rsid w:val="00DD1EEB"/>
    <w:rsid w:val="00DD3735"/>
    <w:rsid w:val="00DE08A1"/>
    <w:rsid w:val="00DF2BD1"/>
    <w:rsid w:val="00DF3864"/>
    <w:rsid w:val="00DF6D80"/>
    <w:rsid w:val="00E02947"/>
    <w:rsid w:val="00E06A08"/>
    <w:rsid w:val="00E12969"/>
    <w:rsid w:val="00E14354"/>
    <w:rsid w:val="00E1632A"/>
    <w:rsid w:val="00E22E88"/>
    <w:rsid w:val="00E32F01"/>
    <w:rsid w:val="00E3394A"/>
    <w:rsid w:val="00E33967"/>
    <w:rsid w:val="00E34F23"/>
    <w:rsid w:val="00E372FF"/>
    <w:rsid w:val="00E462A0"/>
    <w:rsid w:val="00E61DDC"/>
    <w:rsid w:val="00E658C7"/>
    <w:rsid w:val="00E71FA7"/>
    <w:rsid w:val="00E77001"/>
    <w:rsid w:val="00E92426"/>
    <w:rsid w:val="00E9632A"/>
    <w:rsid w:val="00E97897"/>
    <w:rsid w:val="00EA117C"/>
    <w:rsid w:val="00EA55E3"/>
    <w:rsid w:val="00EB5BE1"/>
    <w:rsid w:val="00EB6B98"/>
    <w:rsid w:val="00EC6271"/>
    <w:rsid w:val="00ED7C9D"/>
    <w:rsid w:val="00EE242C"/>
    <w:rsid w:val="00EF0BD1"/>
    <w:rsid w:val="00EF41D1"/>
    <w:rsid w:val="00EF4C06"/>
    <w:rsid w:val="00F04147"/>
    <w:rsid w:val="00F05EFE"/>
    <w:rsid w:val="00F16810"/>
    <w:rsid w:val="00F26AF1"/>
    <w:rsid w:val="00F31268"/>
    <w:rsid w:val="00F40932"/>
    <w:rsid w:val="00F43878"/>
    <w:rsid w:val="00F45D40"/>
    <w:rsid w:val="00F51611"/>
    <w:rsid w:val="00F55F87"/>
    <w:rsid w:val="00F57072"/>
    <w:rsid w:val="00F57E5D"/>
    <w:rsid w:val="00F6255E"/>
    <w:rsid w:val="00F62A5F"/>
    <w:rsid w:val="00F67B40"/>
    <w:rsid w:val="00F713EC"/>
    <w:rsid w:val="00F73927"/>
    <w:rsid w:val="00F75E7B"/>
    <w:rsid w:val="00F763B1"/>
    <w:rsid w:val="00F8097A"/>
    <w:rsid w:val="00F848C9"/>
    <w:rsid w:val="00F85866"/>
    <w:rsid w:val="00F900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9BCFA9"/>
  <w15:docId w15:val="{662E2FA2-B12E-45A5-93F4-E871F85B1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0616"/>
    <w:rPr>
      <w:rFonts w:ascii="Tahoma" w:hAnsi="Tahoma"/>
    </w:rPr>
  </w:style>
  <w:style w:type="paragraph" w:styleId="Heading1">
    <w:name w:val="heading 1"/>
    <w:basedOn w:val="Normal"/>
    <w:next w:val="Normal"/>
    <w:link w:val="Heading1Char"/>
    <w:uiPriority w:val="9"/>
    <w:qFormat/>
    <w:rsid w:val="001D470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CA1206"/>
    <w:pPr>
      <w:spacing w:before="100" w:beforeAutospacing="1" w:after="100" w:afterAutospacing="1"/>
      <w:outlineLvl w:val="1"/>
    </w:pPr>
    <w:rPr>
      <w:rFonts w:ascii="Times New Roman" w:hAnsi="Times New Roman"/>
      <w:b/>
      <w:bCs/>
      <w:sz w:val="36"/>
      <w:szCs w:val="36"/>
    </w:rPr>
  </w:style>
  <w:style w:type="paragraph" w:styleId="Heading3">
    <w:name w:val="heading 3"/>
    <w:basedOn w:val="Normal"/>
    <w:next w:val="Normal"/>
    <w:link w:val="Heading3Char"/>
    <w:uiPriority w:val="9"/>
    <w:semiHidden/>
    <w:unhideWhenUsed/>
    <w:qFormat/>
    <w:rsid w:val="004E34FD"/>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6F3CF8"/>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6F3CF8"/>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6F3CF8"/>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rsid w:val="00141F8E"/>
    <w:pPr>
      <w:tabs>
        <w:tab w:val="center" w:pos="4608"/>
        <w:tab w:val="right" w:pos="9360"/>
      </w:tabs>
      <w:suppressAutoHyphens/>
      <w:jc w:val="both"/>
    </w:pPr>
  </w:style>
  <w:style w:type="paragraph" w:customStyle="1" w:styleId="FTR">
    <w:name w:val="FTR"/>
    <w:basedOn w:val="Normal"/>
    <w:rsid w:val="00141F8E"/>
    <w:pPr>
      <w:tabs>
        <w:tab w:val="right" w:pos="9360"/>
      </w:tabs>
      <w:suppressAutoHyphens/>
      <w:jc w:val="both"/>
    </w:pPr>
  </w:style>
  <w:style w:type="paragraph" w:customStyle="1" w:styleId="SCT">
    <w:name w:val="SCT"/>
    <w:basedOn w:val="Normal"/>
    <w:next w:val="PRT"/>
    <w:link w:val="SCTChar"/>
    <w:rsid w:val="00141F8E"/>
    <w:pPr>
      <w:suppressAutoHyphens/>
      <w:spacing w:before="240"/>
      <w:jc w:val="both"/>
    </w:pPr>
  </w:style>
  <w:style w:type="paragraph" w:customStyle="1" w:styleId="PRT">
    <w:name w:val="PRT"/>
    <w:basedOn w:val="Normal"/>
    <w:next w:val="ART"/>
    <w:rsid w:val="00141F8E"/>
    <w:pPr>
      <w:keepNext/>
      <w:numPr>
        <w:numId w:val="27"/>
      </w:numPr>
      <w:suppressAutoHyphens/>
      <w:spacing w:before="480"/>
      <w:jc w:val="both"/>
      <w:outlineLvl w:val="0"/>
    </w:pPr>
  </w:style>
  <w:style w:type="paragraph" w:customStyle="1" w:styleId="SUT">
    <w:name w:val="SUT"/>
    <w:basedOn w:val="Normal"/>
    <w:next w:val="PR1"/>
    <w:rsid w:val="00141F8E"/>
    <w:pPr>
      <w:numPr>
        <w:ilvl w:val="1"/>
        <w:numId w:val="27"/>
      </w:numPr>
      <w:suppressAutoHyphens/>
      <w:spacing w:before="240"/>
      <w:jc w:val="both"/>
      <w:outlineLvl w:val="0"/>
    </w:pPr>
  </w:style>
  <w:style w:type="paragraph" w:customStyle="1" w:styleId="DST">
    <w:name w:val="DST"/>
    <w:basedOn w:val="Normal"/>
    <w:next w:val="PR1"/>
    <w:rsid w:val="00141F8E"/>
    <w:pPr>
      <w:numPr>
        <w:ilvl w:val="2"/>
        <w:numId w:val="27"/>
      </w:numPr>
      <w:suppressAutoHyphens/>
      <w:spacing w:before="240"/>
      <w:jc w:val="both"/>
      <w:outlineLvl w:val="0"/>
    </w:pPr>
  </w:style>
  <w:style w:type="paragraph" w:customStyle="1" w:styleId="ART">
    <w:name w:val="ART"/>
    <w:basedOn w:val="Normal"/>
    <w:next w:val="PR1"/>
    <w:link w:val="ARTChar"/>
    <w:rsid w:val="00141F8E"/>
    <w:pPr>
      <w:keepNext/>
      <w:numPr>
        <w:ilvl w:val="3"/>
        <w:numId w:val="27"/>
      </w:numPr>
      <w:tabs>
        <w:tab w:val="left" w:pos="864"/>
      </w:tabs>
      <w:suppressAutoHyphens/>
      <w:spacing w:before="240"/>
      <w:jc w:val="both"/>
      <w:outlineLvl w:val="1"/>
    </w:pPr>
  </w:style>
  <w:style w:type="paragraph" w:customStyle="1" w:styleId="PR1">
    <w:name w:val="PR1"/>
    <w:basedOn w:val="Normal"/>
    <w:link w:val="PR1Char"/>
    <w:rsid w:val="00141F8E"/>
    <w:pPr>
      <w:numPr>
        <w:ilvl w:val="4"/>
        <w:numId w:val="27"/>
      </w:numPr>
      <w:tabs>
        <w:tab w:val="left" w:pos="864"/>
      </w:tabs>
      <w:suppressAutoHyphens/>
      <w:spacing w:before="240"/>
      <w:jc w:val="both"/>
      <w:outlineLvl w:val="2"/>
    </w:pPr>
  </w:style>
  <w:style w:type="paragraph" w:customStyle="1" w:styleId="PR2">
    <w:name w:val="PR2"/>
    <w:basedOn w:val="Normal"/>
    <w:link w:val="PR2Char"/>
    <w:rsid w:val="00141F8E"/>
    <w:pPr>
      <w:numPr>
        <w:ilvl w:val="5"/>
        <w:numId w:val="27"/>
      </w:numPr>
      <w:tabs>
        <w:tab w:val="left" w:pos="1440"/>
      </w:tabs>
      <w:suppressAutoHyphens/>
      <w:jc w:val="both"/>
      <w:outlineLvl w:val="3"/>
    </w:pPr>
  </w:style>
  <w:style w:type="paragraph" w:customStyle="1" w:styleId="PR3">
    <w:name w:val="PR3"/>
    <w:basedOn w:val="Normal"/>
    <w:link w:val="PR3Char"/>
    <w:rsid w:val="00141F8E"/>
    <w:pPr>
      <w:numPr>
        <w:ilvl w:val="6"/>
        <w:numId w:val="27"/>
      </w:numPr>
      <w:tabs>
        <w:tab w:val="left" w:pos="2016"/>
      </w:tabs>
      <w:suppressAutoHyphens/>
      <w:jc w:val="both"/>
      <w:outlineLvl w:val="4"/>
    </w:pPr>
  </w:style>
  <w:style w:type="paragraph" w:customStyle="1" w:styleId="PR4">
    <w:name w:val="PR4"/>
    <w:basedOn w:val="Normal"/>
    <w:rsid w:val="00141F8E"/>
    <w:pPr>
      <w:numPr>
        <w:ilvl w:val="7"/>
        <w:numId w:val="27"/>
      </w:numPr>
      <w:tabs>
        <w:tab w:val="left" w:pos="2592"/>
      </w:tabs>
      <w:suppressAutoHyphens/>
      <w:jc w:val="both"/>
      <w:outlineLvl w:val="5"/>
    </w:pPr>
  </w:style>
  <w:style w:type="paragraph" w:customStyle="1" w:styleId="PR5">
    <w:name w:val="PR5"/>
    <w:basedOn w:val="Normal"/>
    <w:rsid w:val="00141F8E"/>
    <w:pPr>
      <w:numPr>
        <w:ilvl w:val="8"/>
        <w:numId w:val="27"/>
      </w:numPr>
      <w:tabs>
        <w:tab w:val="left" w:pos="3168"/>
      </w:tabs>
      <w:suppressAutoHyphens/>
      <w:jc w:val="both"/>
      <w:outlineLvl w:val="6"/>
    </w:pPr>
  </w:style>
  <w:style w:type="paragraph" w:customStyle="1" w:styleId="TB1">
    <w:name w:val="TB1"/>
    <w:basedOn w:val="Normal"/>
    <w:next w:val="PR1"/>
    <w:rsid w:val="00141F8E"/>
    <w:pPr>
      <w:suppressAutoHyphens/>
      <w:spacing w:before="240"/>
      <w:ind w:left="288"/>
      <w:jc w:val="both"/>
    </w:pPr>
  </w:style>
  <w:style w:type="paragraph" w:customStyle="1" w:styleId="TB2">
    <w:name w:val="TB2"/>
    <w:basedOn w:val="Normal"/>
    <w:next w:val="PR2"/>
    <w:rsid w:val="00141F8E"/>
    <w:pPr>
      <w:suppressAutoHyphens/>
      <w:spacing w:before="240"/>
      <w:ind w:left="864"/>
      <w:jc w:val="both"/>
    </w:pPr>
  </w:style>
  <w:style w:type="paragraph" w:customStyle="1" w:styleId="TB3">
    <w:name w:val="TB3"/>
    <w:basedOn w:val="Normal"/>
    <w:next w:val="PR3"/>
    <w:rsid w:val="00141F8E"/>
    <w:pPr>
      <w:suppressAutoHyphens/>
      <w:spacing w:before="240"/>
      <w:ind w:left="1440"/>
      <w:jc w:val="both"/>
    </w:pPr>
  </w:style>
  <w:style w:type="paragraph" w:customStyle="1" w:styleId="TB4">
    <w:name w:val="TB4"/>
    <w:basedOn w:val="Normal"/>
    <w:next w:val="PR4"/>
    <w:rsid w:val="00141F8E"/>
    <w:pPr>
      <w:suppressAutoHyphens/>
      <w:spacing w:before="240"/>
      <w:ind w:left="2016"/>
      <w:jc w:val="both"/>
    </w:pPr>
  </w:style>
  <w:style w:type="paragraph" w:customStyle="1" w:styleId="TB5">
    <w:name w:val="TB5"/>
    <w:basedOn w:val="Normal"/>
    <w:next w:val="PR5"/>
    <w:rsid w:val="00141F8E"/>
    <w:pPr>
      <w:suppressAutoHyphens/>
      <w:spacing w:before="240"/>
      <w:ind w:left="2592"/>
      <w:jc w:val="both"/>
    </w:pPr>
  </w:style>
  <w:style w:type="paragraph" w:customStyle="1" w:styleId="TF1">
    <w:name w:val="TF1"/>
    <w:basedOn w:val="Normal"/>
    <w:next w:val="TB1"/>
    <w:rsid w:val="00141F8E"/>
    <w:pPr>
      <w:suppressAutoHyphens/>
      <w:spacing w:before="240"/>
      <w:ind w:left="288"/>
      <w:jc w:val="both"/>
    </w:pPr>
  </w:style>
  <w:style w:type="paragraph" w:customStyle="1" w:styleId="TF2">
    <w:name w:val="TF2"/>
    <w:basedOn w:val="Normal"/>
    <w:next w:val="TB2"/>
    <w:rsid w:val="00141F8E"/>
    <w:pPr>
      <w:suppressAutoHyphens/>
      <w:spacing w:before="240"/>
      <w:ind w:left="864"/>
      <w:jc w:val="both"/>
    </w:pPr>
  </w:style>
  <w:style w:type="paragraph" w:customStyle="1" w:styleId="TF3">
    <w:name w:val="TF3"/>
    <w:basedOn w:val="Normal"/>
    <w:next w:val="TB3"/>
    <w:rsid w:val="00141F8E"/>
    <w:pPr>
      <w:suppressAutoHyphens/>
      <w:spacing w:before="240"/>
      <w:ind w:left="1440"/>
      <w:jc w:val="both"/>
    </w:pPr>
  </w:style>
  <w:style w:type="paragraph" w:customStyle="1" w:styleId="TF4">
    <w:name w:val="TF4"/>
    <w:basedOn w:val="Normal"/>
    <w:next w:val="TB4"/>
    <w:rsid w:val="00141F8E"/>
    <w:pPr>
      <w:suppressAutoHyphens/>
      <w:spacing w:before="240"/>
      <w:ind w:left="2016"/>
      <w:jc w:val="both"/>
    </w:pPr>
  </w:style>
  <w:style w:type="paragraph" w:customStyle="1" w:styleId="TF5">
    <w:name w:val="TF5"/>
    <w:basedOn w:val="Normal"/>
    <w:next w:val="TB5"/>
    <w:rsid w:val="00141F8E"/>
    <w:pPr>
      <w:suppressAutoHyphens/>
      <w:spacing w:before="240"/>
      <w:ind w:left="2592"/>
      <w:jc w:val="both"/>
    </w:pPr>
  </w:style>
  <w:style w:type="paragraph" w:customStyle="1" w:styleId="TCH">
    <w:name w:val="TCH"/>
    <w:basedOn w:val="Normal"/>
    <w:rsid w:val="00141F8E"/>
    <w:pPr>
      <w:suppressAutoHyphens/>
    </w:pPr>
  </w:style>
  <w:style w:type="paragraph" w:customStyle="1" w:styleId="TCE">
    <w:name w:val="TCE"/>
    <w:basedOn w:val="Normal"/>
    <w:rsid w:val="00141F8E"/>
    <w:pPr>
      <w:suppressAutoHyphens/>
      <w:ind w:left="144" w:hanging="144"/>
    </w:pPr>
  </w:style>
  <w:style w:type="paragraph" w:customStyle="1" w:styleId="EOS">
    <w:name w:val="EOS"/>
    <w:basedOn w:val="Normal"/>
    <w:rsid w:val="00141F8E"/>
    <w:pPr>
      <w:suppressAutoHyphens/>
      <w:spacing w:before="480"/>
      <w:jc w:val="both"/>
    </w:pPr>
  </w:style>
  <w:style w:type="paragraph" w:customStyle="1" w:styleId="ANT">
    <w:name w:val="ANT"/>
    <w:basedOn w:val="Normal"/>
    <w:rsid w:val="00141F8E"/>
    <w:pPr>
      <w:suppressAutoHyphens/>
      <w:spacing w:before="240"/>
      <w:jc w:val="both"/>
    </w:pPr>
    <w:rPr>
      <w:vanish/>
      <w:color w:val="800080"/>
      <w:u w:val="single"/>
    </w:rPr>
  </w:style>
  <w:style w:type="paragraph" w:customStyle="1" w:styleId="CMT">
    <w:name w:val="CMT"/>
    <w:basedOn w:val="Normal"/>
    <w:link w:val="CMTChar"/>
    <w:rsid w:val="00141F8E"/>
    <w:pPr>
      <w:pBdr>
        <w:top w:val="single" w:sz="4" w:space="1" w:color="auto"/>
        <w:left w:val="single" w:sz="4" w:space="4" w:color="auto"/>
        <w:bottom w:val="single" w:sz="4" w:space="1" w:color="auto"/>
        <w:right w:val="single" w:sz="4" w:space="4" w:color="auto"/>
      </w:pBdr>
      <w:suppressAutoHyphens/>
      <w:spacing w:before="240"/>
      <w:jc w:val="both"/>
    </w:pPr>
    <w:rPr>
      <w:color w:val="0000FF"/>
    </w:rPr>
  </w:style>
  <w:style w:type="character" w:customStyle="1" w:styleId="CPR">
    <w:name w:val="CPR"/>
    <w:basedOn w:val="DefaultParagraphFont"/>
    <w:rsid w:val="00141F8E"/>
  </w:style>
  <w:style w:type="character" w:customStyle="1" w:styleId="SPN">
    <w:name w:val="SPN"/>
    <w:basedOn w:val="DefaultParagraphFont"/>
    <w:rsid w:val="00141F8E"/>
  </w:style>
  <w:style w:type="character" w:customStyle="1" w:styleId="SPD">
    <w:name w:val="SPD"/>
    <w:basedOn w:val="DefaultParagraphFont"/>
    <w:rsid w:val="00141F8E"/>
  </w:style>
  <w:style w:type="character" w:customStyle="1" w:styleId="NUM">
    <w:name w:val="NUM"/>
    <w:basedOn w:val="DefaultParagraphFont"/>
    <w:rsid w:val="00141F8E"/>
  </w:style>
  <w:style w:type="character" w:customStyle="1" w:styleId="NAM">
    <w:name w:val="NAM"/>
    <w:basedOn w:val="DefaultParagraphFont"/>
    <w:rsid w:val="00141F8E"/>
  </w:style>
  <w:style w:type="character" w:customStyle="1" w:styleId="SI">
    <w:name w:val="SI"/>
    <w:rsid w:val="00141F8E"/>
    <w:rPr>
      <w:color w:val="008080"/>
    </w:rPr>
  </w:style>
  <w:style w:type="character" w:customStyle="1" w:styleId="IP">
    <w:name w:val="IP"/>
    <w:rsid w:val="00141F8E"/>
    <w:rPr>
      <w:color w:val="FF0000"/>
    </w:rPr>
  </w:style>
  <w:style w:type="paragraph" w:customStyle="1" w:styleId="RJUST">
    <w:name w:val="RJUST"/>
    <w:basedOn w:val="Normal"/>
    <w:rsid w:val="00141F8E"/>
    <w:pPr>
      <w:jc w:val="right"/>
    </w:pPr>
  </w:style>
  <w:style w:type="paragraph" w:styleId="Header">
    <w:name w:val="header"/>
    <w:basedOn w:val="Normal"/>
    <w:link w:val="HeaderChar"/>
    <w:uiPriority w:val="99"/>
    <w:unhideWhenUsed/>
    <w:rsid w:val="00141F8E"/>
    <w:pPr>
      <w:tabs>
        <w:tab w:val="center" w:pos="4680"/>
        <w:tab w:val="right" w:pos="9360"/>
      </w:tabs>
    </w:pPr>
  </w:style>
  <w:style w:type="character" w:customStyle="1" w:styleId="HeaderChar">
    <w:name w:val="Header Char"/>
    <w:basedOn w:val="DefaultParagraphFont"/>
    <w:link w:val="Header"/>
    <w:uiPriority w:val="99"/>
    <w:rsid w:val="00141F8E"/>
    <w:rPr>
      <w:sz w:val="22"/>
    </w:rPr>
  </w:style>
  <w:style w:type="paragraph" w:styleId="Footer">
    <w:name w:val="footer"/>
    <w:basedOn w:val="Normal"/>
    <w:link w:val="FooterChar"/>
    <w:uiPriority w:val="99"/>
    <w:unhideWhenUsed/>
    <w:rsid w:val="00141F8E"/>
    <w:pPr>
      <w:tabs>
        <w:tab w:val="center" w:pos="4680"/>
        <w:tab w:val="right" w:pos="9360"/>
      </w:tabs>
    </w:pPr>
  </w:style>
  <w:style w:type="character" w:customStyle="1" w:styleId="FooterChar">
    <w:name w:val="Footer Char"/>
    <w:basedOn w:val="DefaultParagraphFont"/>
    <w:link w:val="Footer"/>
    <w:uiPriority w:val="99"/>
    <w:rsid w:val="00141F8E"/>
    <w:rPr>
      <w:sz w:val="22"/>
    </w:rPr>
  </w:style>
  <w:style w:type="paragraph" w:customStyle="1" w:styleId="TIP">
    <w:name w:val="TIP"/>
    <w:basedOn w:val="Normal"/>
    <w:link w:val="TIPChar"/>
    <w:rsid w:val="00141F8E"/>
    <w:pPr>
      <w:pBdr>
        <w:top w:val="single" w:sz="4" w:space="3" w:color="auto"/>
        <w:left w:val="single" w:sz="4" w:space="4" w:color="auto"/>
        <w:bottom w:val="single" w:sz="4" w:space="3" w:color="auto"/>
        <w:right w:val="single" w:sz="4" w:space="4" w:color="auto"/>
      </w:pBdr>
      <w:spacing w:before="240"/>
    </w:pPr>
    <w:rPr>
      <w:color w:val="B30838"/>
    </w:rPr>
  </w:style>
  <w:style w:type="character" w:customStyle="1" w:styleId="CMTChar">
    <w:name w:val="CMT Char"/>
    <w:link w:val="CMT"/>
    <w:rsid w:val="00141F8E"/>
    <w:rPr>
      <w:rFonts w:ascii="Tahoma" w:hAnsi="Tahoma"/>
      <w:color w:val="0000FF"/>
    </w:rPr>
  </w:style>
  <w:style w:type="character" w:customStyle="1" w:styleId="TIPChar">
    <w:name w:val="TIP Char"/>
    <w:link w:val="TIP"/>
    <w:rsid w:val="00141F8E"/>
    <w:rPr>
      <w:color w:val="B30838"/>
      <w:sz w:val="22"/>
    </w:rPr>
  </w:style>
  <w:style w:type="character" w:customStyle="1" w:styleId="SustHyperlink">
    <w:name w:val="SustHyperlink"/>
    <w:rsid w:val="00141F8E"/>
    <w:rPr>
      <w:color w:val="009900"/>
      <w:u w:val="single"/>
    </w:rPr>
  </w:style>
  <w:style w:type="character" w:styleId="Hyperlink">
    <w:name w:val="Hyperlink"/>
    <w:unhideWhenUsed/>
    <w:rsid w:val="00141F8E"/>
    <w:rPr>
      <w:color w:val="0000FF"/>
      <w:u w:val="single"/>
    </w:rPr>
  </w:style>
  <w:style w:type="character" w:customStyle="1" w:styleId="SAhyperlink">
    <w:name w:val="SAhyperlink"/>
    <w:uiPriority w:val="1"/>
    <w:rsid w:val="00141F8E"/>
    <w:rPr>
      <w:color w:val="E36C0A"/>
      <w:u w:val="single"/>
    </w:rPr>
  </w:style>
  <w:style w:type="character" w:customStyle="1" w:styleId="PR2Char">
    <w:name w:val="PR2 Char"/>
    <w:link w:val="PR2"/>
    <w:rsid w:val="00CE52B7"/>
    <w:rPr>
      <w:sz w:val="22"/>
    </w:rPr>
  </w:style>
  <w:style w:type="character" w:customStyle="1" w:styleId="PR1Char">
    <w:name w:val="PR1 Char"/>
    <w:link w:val="PR1"/>
    <w:rsid w:val="00CE52B7"/>
    <w:rPr>
      <w:sz w:val="22"/>
    </w:rPr>
  </w:style>
  <w:style w:type="character" w:customStyle="1" w:styleId="PR3Char">
    <w:name w:val="PR3 Char"/>
    <w:link w:val="PR3"/>
    <w:rsid w:val="00CE52B7"/>
    <w:rPr>
      <w:sz w:val="22"/>
    </w:rPr>
  </w:style>
  <w:style w:type="paragraph" w:customStyle="1" w:styleId="SDSectFormatPart">
    <w:name w:val="SD_SectFormat_Part"/>
    <w:next w:val="SDSectFormatArticle"/>
    <w:autoRedefine/>
    <w:uiPriority w:val="99"/>
    <w:rsid w:val="00F31268"/>
    <w:pPr>
      <w:numPr>
        <w:numId w:val="5"/>
      </w:numPr>
      <w:tabs>
        <w:tab w:val="clear" w:pos="864"/>
        <w:tab w:val="num" w:pos="360"/>
      </w:tabs>
      <w:spacing w:before="480"/>
      <w:ind w:left="0" w:firstLine="0"/>
    </w:pPr>
    <w:rPr>
      <w:rFonts w:ascii="Calibri" w:hAnsi="Calibri" w:cs="Calibri"/>
      <w:caps/>
    </w:rPr>
  </w:style>
  <w:style w:type="paragraph" w:customStyle="1" w:styleId="SDSectFormatArticle">
    <w:name w:val="SD_SectFormat Article"/>
    <w:next w:val="Normal"/>
    <w:autoRedefine/>
    <w:uiPriority w:val="99"/>
    <w:rsid w:val="00F31268"/>
    <w:pPr>
      <w:numPr>
        <w:ilvl w:val="1"/>
        <w:numId w:val="5"/>
      </w:numPr>
      <w:tabs>
        <w:tab w:val="clear" w:pos="576"/>
        <w:tab w:val="num" w:pos="360"/>
        <w:tab w:val="left" w:pos="540"/>
      </w:tabs>
      <w:spacing w:before="200"/>
      <w:ind w:left="0" w:firstLine="0"/>
    </w:pPr>
    <w:rPr>
      <w:rFonts w:ascii="Calibri" w:hAnsi="Calibri" w:cs="Calibri"/>
      <w:caps/>
    </w:rPr>
  </w:style>
  <w:style w:type="paragraph" w:customStyle="1" w:styleId="SDSectFormatParagraph">
    <w:name w:val="SD_SectFormat_Paragraph"/>
    <w:next w:val="Normal"/>
    <w:link w:val="SDSectFormatParagraphChar"/>
    <w:uiPriority w:val="99"/>
    <w:rsid w:val="00F31268"/>
    <w:pPr>
      <w:numPr>
        <w:ilvl w:val="2"/>
        <w:numId w:val="5"/>
      </w:numPr>
      <w:spacing w:before="200"/>
    </w:pPr>
    <w:rPr>
      <w:rFonts w:ascii="Calibri" w:hAnsi="Calibri" w:cs="Calibri"/>
      <w:sz w:val="22"/>
      <w:szCs w:val="22"/>
    </w:rPr>
  </w:style>
  <w:style w:type="paragraph" w:customStyle="1" w:styleId="SDSectFormatSubPara">
    <w:name w:val="SD_SectFormat_SubPara"/>
    <w:autoRedefine/>
    <w:uiPriority w:val="99"/>
    <w:rsid w:val="00126044"/>
    <w:pPr>
      <w:numPr>
        <w:ilvl w:val="3"/>
        <w:numId w:val="5"/>
      </w:numPr>
      <w:tabs>
        <w:tab w:val="left" w:pos="1152"/>
      </w:tabs>
      <w:spacing w:before="240"/>
    </w:pPr>
    <w:rPr>
      <w:rFonts w:ascii="Calibri" w:hAnsi="Calibri"/>
      <w:sz w:val="22"/>
      <w:szCs w:val="22"/>
    </w:rPr>
  </w:style>
  <w:style w:type="paragraph" w:customStyle="1" w:styleId="SDSectFormatSubSub1">
    <w:name w:val="SD_SectFormat_SubSub1"/>
    <w:autoRedefine/>
    <w:uiPriority w:val="99"/>
    <w:rsid w:val="00F31268"/>
    <w:pPr>
      <w:numPr>
        <w:ilvl w:val="4"/>
        <w:numId w:val="5"/>
      </w:numPr>
      <w:tabs>
        <w:tab w:val="clear" w:pos="2304"/>
        <w:tab w:val="num" w:pos="360"/>
      </w:tabs>
      <w:ind w:left="0" w:firstLine="0"/>
    </w:pPr>
    <w:rPr>
      <w:rFonts w:ascii="Calibri" w:hAnsi="Calibri" w:cs="Calibri"/>
    </w:rPr>
  </w:style>
  <w:style w:type="paragraph" w:customStyle="1" w:styleId="SDGuides">
    <w:name w:val="SD_Guides"/>
    <w:basedOn w:val="Normal"/>
    <w:autoRedefine/>
    <w:uiPriority w:val="99"/>
    <w:rsid w:val="00F31268"/>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pPr>
    <w:rPr>
      <w:rFonts w:ascii="Calibri" w:hAnsi="Calibri" w:cs="Calibri"/>
      <w:b/>
      <w:vanish/>
      <w:color w:val="7030A0"/>
      <w:szCs w:val="22"/>
    </w:rPr>
  </w:style>
  <w:style w:type="character" w:customStyle="1" w:styleId="SDSectFormatParagraphChar">
    <w:name w:val="SD_SectFormat_Paragraph Char"/>
    <w:link w:val="SDSectFormatParagraph"/>
    <w:uiPriority w:val="99"/>
    <w:locked/>
    <w:rsid w:val="00F31268"/>
    <w:rPr>
      <w:rFonts w:ascii="Calibri" w:hAnsi="Calibri" w:cs="Calibri"/>
      <w:sz w:val="22"/>
      <w:szCs w:val="22"/>
    </w:rPr>
  </w:style>
  <w:style w:type="paragraph" w:customStyle="1" w:styleId="PRN">
    <w:name w:val="PRN"/>
    <w:basedOn w:val="Normal"/>
    <w:link w:val="PRNChar"/>
    <w:rsid w:val="007859E3"/>
    <w:pPr>
      <w:pBdr>
        <w:top w:val="single" w:sz="6" w:space="1" w:color="auto" w:shadow="1"/>
        <w:left w:val="single" w:sz="6" w:space="4" w:color="auto" w:shadow="1"/>
        <w:bottom w:val="single" w:sz="6" w:space="1" w:color="auto" w:shadow="1"/>
        <w:right w:val="single" w:sz="6" w:space="4" w:color="auto" w:shadow="1"/>
      </w:pBdr>
      <w:shd w:val="pct20" w:color="FFFF00" w:fill="FFFFFF"/>
    </w:pPr>
  </w:style>
  <w:style w:type="character" w:customStyle="1" w:styleId="SCTChar">
    <w:name w:val="SCT Char"/>
    <w:link w:val="SCT"/>
    <w:rsid w:val="007859E3"/>
    <w:rPr>
      <w:sz w:val="22"/>
    </w:rPr>
  </w:style>
  <w:style w:type="character" w:customStyle="1" w:styleId="PRNChar">
    <w:name w:val="PRN Char"/>
    <w:link w:val="PRN"/>
    <w:rsid w:val="007859E3"/>
    <w:rPr>
      <w:rFonts w:ascii="Tahoma" w:hAnsi="Tahoma"/>
      <w:shd w:val="pct20" w:color="FFFF00" w:fill="FFFFFF"/>
    </w:rPr>
  </w:style>
  <w:style w:type="paragraph" w:styleId="BalloonText">
    <w:name w:val="Balloon Text"/>
    <w:basedOn w:val="Normal"/>
    <w:link w:val="BalloonTextChar"/>
    <w:uiPriority w:val="99"/>
    <w:semiHidden/>
    <w:unhideWhenUsed/>
    <w:rsid w:val="00540800"/>
    <w:rPr>
      <w:rFonts w:ascii="Segoe UI" w:hAnsi="Segoe UI" w:cs="Segoe UI"/>
      <w:sz w:val="18"/>
      <w:szCs w:val="18"/>
    </w:rPr>
  </w:style>
  <w:style w:type="character" w:customStyle="1" w:styleId="BalloonTextChar">
    <w:name w:val="Balloon Text Char"/>
    <w:link w:val="BalloonText"/>
    <w:uiPriority w:val="99"/>
    <w:semiHidden/>
    <w:rsid w:val="00540800"/>
    <w:rPr>
      <w:rFonts w:ascii="Segoe UI" w:hAnsi="Segoe UI" w:cs="Segoe UI"/>
      <w:sz w:val="18"/>
      <w:szCs w:val="18"/>
    </w:rPr>
  </w:style>
  <w:style w:type="character" w:customStyle="1" w:styleId="ARTChar">
    <w:name w:val="ART Char"/>
    <w:link w:val="ART"/>
    <w:rsid w:val="00141F8E"/>
    <w:rPr>
      <w:rFonts w:ascii="Tahoma" w:hAnsi="Tahoma"/>
    </w:rPr>
  </w:style>
  <w:style w:type="character" w:styleId="UnresolvedMention">
    <w:name w:val="Unresolved Mention"/>
    <w:uiPriority w:val="99"/>
    <w:semiHidden/>
    <w:unhideWhenUsed/>
    <w:rsid w:val="004438B9"/>
    <w:rPr>
      <w:color w:val="605E5C"/>
      <w:shd w:val="clear" w:color="auto" w:fill="E1DFDD"/>
    </w:rPr>
  </w:style>
  <w:style w:type="character" w:styleId="FollowedHyperlink">
    <w:name w:val="FollowedHyperlink"/>
    <w:uiPriority w:val="99"/>
    <w:semiHidden/>
    <w:unhideWhenUsed/>
    <w:rsid w:val="004438B9"/>
    <w:rPr>
      <w:color w:val="954F72"/>
      <w:u w:val="single"/>
    </w:rPr>
  </w:style>
  <w:style w:type="paragraph" w:styleId="NormalWeb">
    <w:name w:val="Normal (Web)"/>
    <w:basedOn w:val="Normal"/>
    <w:uiPriority w:val="99"/>
    <w:unhideWhenUsed/>
    <w:rsid w:val="00F26AF1"/>
    <w:pPr>
      <w:spacing w:before="100" w:beforeAutospacing="1" w:after="100" w:afterAutospacing="1"/>
    </w:pPr>
    <w:rPr>
      <w:rFonts w:ascii="Times New Roman" w:hAnsi="Times New Roman"/>
      <w:sz w:val="24"/>
      <w:szCs w:val="24"/>
    </w:rPr>
  </w:style>
  <w:style w:type="character" w:customStyle="1" w:styleId="u-font-bold">
    <w:name w:val="u-font-bold"/>
    <w:basedOn w:val="DefaultParagraphFont"/>
    <w:rsid w:val="0029437F"/>
  </w:style>
  <w:style w:type="character" w:customStyle="1" w:styleId="Heading2Char">
    <w:name w:val="Heading 2 Char"/>
    <w:basedOn w:val="DefaultParagraphFont"/>
    <w:link w:val="Heading2"/>
    <w:uiPriority w:val="9"/>
    <w:rsid w:val="00CA1206"/>
    <w:rPr>
      <w:b/>
      <w:bCs/>
      <w:sz w:val="36"/>
      <w:szCs w:val="36"/>
    </w:rPr>
  </w:style>
  <w:style w:type="character" w:customStyle="1" w:styleId="Heading1Char">
    <w:name w:val="Heading 1 Char"/>
    <w:basedOn w:val="DefaultParagraphFont"/>
    <w:link w:val="Heading1"/>
    <w:uiPriority w:val="9"/>
    <w:rsid w:val="001D4709"/>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EC6271"/>
    <w:rPr>
      <w:b/>
      <w:bCs/>
    </w:rPr>
  </w:style>
  <w:style w:type="table" w:styleId="TableGrid">
    <w:name w:val="Table Grid"/>
    <w:basedOn w:val="TableNormal"/>
    <w:uiPriority w:val="59"/>
    <w:rsid w:val="000B25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4E34FD"/>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AB003B"/>
    <w:pPr>
      <w:ind w:left="720"/>
      <w:contextualSpacing/>
    </w:pPr>
  </w:style>
  <w:style w:type="character" w:styleId="Emphasis">
    <w:name w:val="Emphasis"/>
    <w:basedOn w:val="DefaultParagraphFont"/>
    <w:uiPriority w:val="20"/>
    <w:qFormat/>
    <w:rsid w:val="00F04147"/>
    <w:rPr>
      <w:i/>
      <w:iCs/>
    </w:rPr>
  </w:style>
  <w:style w:type="character" w:customStyle="1" w:styleId="Heading4Char">
    <w:name w:val="Heading 4 Char"/>
    <w:basedOn w:val="DefaultParagraphFont"/>
    <w:link w:val="Heading4"/>
    <w:uiPriority w:val="9"/>
    <w:semiHidden/>
    <w:rsid w:val="006F3CF8"/>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6F3CF8"/>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6F3CF8"/>
    <w:rPr>
      <w:rFonts w:asciiTheme="majorHAnsi" w:eastAsiaTheme="majorEastAsia" w:hAnsiTheme="majorHAnsi" w:cstheme="majorBidi"/>
      <w:color w:val="1F3763" w:themeColor="accent1" w:themeShade="7F"/>
    </w:rPr>
  </w:style>
  <w:style w:type="paragraph" w:styleId="Revision">
    <w:name w:val="Revision"/>
    <w:hidden/>
    <w:uiPriority w:val="99"/>
    <w:semiHidden/>
    <w:rsid w:val="008D583A"/>
    <w:rPr>
      <w:rFonts w:ascii="Tahoma" w:hAnsi="Tahoma"/>
    </w:rPr>
  </w:style>
  <w:style w:type="paragraph" w:customStyle="1" w:styleId="xmsolistparagraph">
    <w:name w:val="x_msolistparagraph"/>
    <w:basedOn w:val="Normal"/>
    <w:rsid w:val="00F67B40"/>
    <w:pPr>
      <w:spacing w:before="100" w:beforeAutospacing="1" w:after="100" w:afterAutospacing="1"/>
    </w:pPr>
    <w:rPr>
      <w:rFonts w:ascii="Times New Roman" w:hAnsi="Times New Roman"/>
      <w:sz w:val="24"/>
      <w:szCs w:val="24"/>
    </w:rPr>
  </w:style>
  <w:style w:type="character" w:customStyle="1" w:styleId="nx-h1">
    <w:name w:val="nx-h1"/>
    <w:basedOn w:val="DefaultParagraphFont"/>
    <w:rsid w:val="001817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34717">
      <w:bodyDiv w:val="1"/>
      <w:marLeft w:val="0"/>
      <w:marRight w:val="0"/>
      <w:marTop w:val="0"/>
      <w:marBottom w:val="0"/>
      <w:divBdr>
        <w:top w:val="none" w:sz="0" w:space="0" w:color="auto"/>
        <w:left w:val="none" w:sz="0" w:space="0" w:color="auto"/>
        <w:bottom w:val="none" w:sz="0" w:space="0" w:color="auto"/>
        <w:right w:val="none" w:sz="0" w:space="0" w:color="auto"/>
      </w:divBdr>
    </w:div>
    <w:div w:id="111290992">
      <w:bodyDiv w:val="1"/>
      <w:marLeft w:val="0"/>
      <w:marRight w:val="0"/>
      <w:marTop w:val="0"/>
      <w:marBottom w:val="0"/>
      <w:divBdr>
        <w:top w:val="none" w:sz="0" w:space="0" w:color="auto"/>
        <w:left w:val="none" w:sz="0" w:space="0" w:color="auto"/>
        <w:bottom w:val="none" w:sz="0" w:space="0" w:color="auto"/>
        <w:right w:val="none" w:sz="0" w:space="0" w:color="auto"/>
      </w:divBdr>
    </w:div>
    <w:div w:id="241112504">
      <w:bodyDiv w:val="1"/>
      <w:marLeft w:val="0"/>
      <w:marRight w:val="0"/>
      <w:marTop w:val="0"/>
      <w:marBottom w:val="0"/>
      <w:divBdr>
        <w:top w:val="none" w:sz="0" w:space="0" w:color="auto"/>
        <w:left w:val="none" w:sz="0" w:space="0" w:color="auto"/>
        <w:bottom w:val="none" w:sz="0" w:space="0" w:color="auto"/>
        <w:right w:val="none" w:sz="0" w:space="0" w:color="auto"/>
      </w:divBdr>
      <w:divsChild>
        <w:div w:id="151681199">
          <w:marLeft w:val="0"/>
          <w:marRight w:val="0"/>
          <w:marTop w:val="0"/>
          <w:marBottom w:val="0"/>
          <w:divBdr>
            <w:top w:val="none" w:sz="0" w:space="0" w:color="auto"/>
            <w:left w:val="none" w:sz="0" w:space="0" w:color="auto"/>
            <w:bottom w:val="none" w:sz="0" w:space="0" w:color="auto"/>
            <w:right w:val="none" w:sz="0" w:space="0" w:color="auto"/>
          </w:divBdr>
        </w:div>
        <w:div w:id="619461220">
          <w:marLeft w:val="0"/>
          <w:marRight w:val="0"/>
          <w:marTop w:val="0"/>
          <w:marBottom w:val="0"/>
          <w:divBdr>
            <w:top w:val="none" w:sz="0" w:space="0" w:color="auto"/>
            <w:left w:val="none" w:sz="0" w:space="0" w:color="auto"/>
            <w:bottom w:val="none" w:sz="0" w:space="0" w:color="auto"/>
            <w:right w:val="none" w:sz="0" w:space="0" w:color="auto"/>
          </w:divBdr>
        </w:div>
        <w:div w:id="794761928">
          <w:marLeft w:val="0"/>
          <w:marRight w:val="0"/>
          <w:marTop w:val="0"/>
          <w:marBottom w:val="0"/>
          <w:divBdr>
            <w:top w:val="none" w:sz="0" w:space="0" w:color="auto"/>
            <w:left w:val="none" w:sz="0" w:space="0" w:color="auto"/>
            <w:bottom w:val="none" w:sz="0" w:space="0" w:color="auto"/>
            <w:right w:val="none" w:sz="0" w:space="0" w:color="auto"/>
          </w:divBdr>
          <w:divsChild>
            <w:div w:id="578638618">
              <w:marLeft w:val="0"/>
              <w:marRight w:val="0"/>
              <w:marTop w:val="0"/>
              <w:marBottom w:val="0"/>
              <w:divBdr>
                <w:top w:val="none" w:sz="0" w:space="0" w:color="auto"/>
                <w:left w:val="none" w:sz="0" w:space="0" w:color="auto"/>
                <w:bottom w:val="none" w:sz="0" w:space="0" w:color="auto"/>
                <w:right w:val="none" w:sz="0" w:space="0" w:color="auto"/>
              </w:divBdr>
              <w:divsChild>
                <w:div w:id="91358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206998">
          <w:marLeft w:val="0"/>
          <w:marRight w:val="0"/>
          <w:marTop w:val="0"/>
          <w:marBottom w:val="0"/>
          <w:divBdr>
            <w:top w:val="none" w:sz="0" w:space="0" w:color="auto"/>
            <w:left w:val="none" w:sz="0" w:space="0" w:color="auto"/>
            <w:bottom w:val="none" w:sz="0" w:space="0" w:color="auto"/>
            <w:right w:val="none" w:sz="0" w:space="0" w:color="auto"/>
          </w:divBdr>
        </w:div>
        <w:div w:id="1960141801">
          <w:marLeft w:val="0"/>
          <w:marRight w:val="0"/>
          <w:marTop w:val="0"/>
          <w:marBottom w:val="0"/>
          <w:divBdr>
            <w:top w:val="none" w:sz="0" w:space="0" w:color="auto"/>
            <w:left w:val="none" w:sz="0" w:space="0" w:color="auto"/>
            <w:bottom w:val="none" w:sz="0" w:space="0" w:color="auto"/>
            <w:right w:val="none" w:sz="0" w:space="0" w:color="auto"/>
          </w:divBdr>
        </w:div>
      </w:divsChild>
    </w:div>
    <w:div w:id="300497290">
      <w:bodyDiv w:val="1"/>
      <w:marLeft w:val="0"/>
      <w:marRight w:val="0"/>
      <w:marTop w:val="0"/>
      <w:marBottom w:val="0"/>
      <w:divBdr>
        <w:top w:val="none" w:sz="0" w:space="0" w:color="auto"/>
        <w:left w:val="none" w:sz="0" w:space="0" w:color="auto"/>
        <w:bottom w:val="none" w:sz="0" w:space="0" w:color="auto"/>
        <w:right w:val="none" w:sz="0" w:space="0" w:color="auto"/>
      </w:divBdr>
      <w:divsChild>
        <w:div w:id="150365495">
          <w:marLeft w:val="0"/>
          <w:marRight w:val="0"/>
          <w:marTop w:val="0"/>
          <w:marBottom w:val="0"/>
          <w:divBdr>
            <w:top w:val="none" w:sz="0" w:space="0" w:color="auto"/>
            <w:left w:val="none" w:sz="0" w:space="0" w:color="auto"/>
            <w:bottom w:val="none" w:sz="0" w:space="0" w:color="auto"/>
            <w:right w:val="none" w:sz="0" w:space="0" w:color="auto"/>
          </w:divBdr>
          <w:divsChild>
            <w:div w:id="1392117157">
              <w:marLeft w:val="-150"/>
              <w:marRight w:val="-150"/>
              <w:marTop w:val="300"/>
              <w:marBottom w:val="0"/>
              <w:divBdr>
                <w:top w:val="none" w:sz="0" w:space="0" w:color="auto"/>
                <w:left w:val="none" w:sz="0" w:space="0" w:color="auto"/>
                <w:bottom w:val="none" w:sz="0" w:space="0" w:color="auto"/>
                <w:right w:val="none" w:sz="0" w:space="0" w:color="auto"/>
              </w:divBdr>
              <w:divsChild>
                <w:div w:id="252395744">
                  <w:marLeft w:val="0"/>
                  <w:marRight w:val="0"/>
                  <w:marTop w:val="0"/>
                  <w:marBottom w:val="0"/>
                  <w:divBdr>
                    <w:top w:val="none" w:sz="0" w:space="0" w:color="auto"/>
                    <w:left w:val="none" w:sz="0" w:space="0" w:color="auto"/>
                    <w:bottom w:val="none" w:sz="0" w:space="0" w:color="auto"/>
                    <w:right w:val="none" w:sz="0" w:space="0" w:color="auto"/>
                  </w:divBdr>
                </w:div>
                <w:div w:id="168925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173118">
          <w:marLeft w:val="0"/>
          <w:marRight w:val="0"/>
          <w:marTop w:val="0"/>
          <w:marBottom w:val="0"/>
          <w:divBdr>
            <w:top w:val="none" w:sz="0" w:space="0" w:color="auto"/>
            <w:left w:val="none" w:sz="0" w:space="0" w:color="auto"/>
            <w:bottom w:val="none" w:sz="0" w:space="0" w:color="auto"/>
            <w:right w:val="none" w:sz="0" w:space="0" w:color="auto"/>
          </w:divBdr>
          <w:divsChild>
            <w:div w:id="380447300">
              <w:marLeft w:val="-150"/>
              <w:marRight w:val="-150"/>
              <w:marTop w:val="0"/>
              <w:marBottom w:val="0"/>
              <w:divBdr>
                <w:top w:val="none" w:sz="0" w:space="0" w:color="auto"/>
                <w:left w:val="none" w:sz="0" w:space="0" w:color="auto"/>
                <w:bottom w:val="none" w:sz="0" w:space="0" w:color="auto"/>
                <w:right w:val="none" w:sz="0" w:space="0" w:color="auto"/>
              </w:divBdr>
              <w:divsChild>
                <w:div w:id="565142642">
                  <w:marLeft w:val="0"/>
                  <w:marRight w:val="0"/>
                  <w:marTop w:val="0"/>
                  <w:marBottom w:val="0"/>
                  <w:divBdr>
                    <w:top w:val="none" w:sz="0" w:space="0" w:color="auto"/>
                    <w:left w:val="none" w:sz="0" w:space="0" w:color="auto"/>
                    <w:bottom w:val="none" w:sz="0" w:space="0" w:color="auto"/>
                    <w:right w:val="none" w:sz="0" w:space="0" w:color="auto"/>
                  </w:divBdr>
                  <w:divsChild>
                    <w:div w:id="838933834">
                      <w:marLeft w:val="-150"/>
                      <w:marRight w:val="-150"/>
                      <w:marTop w:val="0"/>
                      <w:marBottom w:val="0"/>
                      <w:divBdr>
                        <w:top w:val="none" w:sz="0" w:space="0" w:color="auto"/>
                        <w:left w:val="none" w:sz="0" w:space="0" w:color="auto"/>
                        <w:bottom w:val="none" w:sz="0" w:space="0" w:color="auto"/>
                        <w:right w:val="none" w:sz="0" w:space="0" w:color="auto"/>
                      </w:divBdr>
                      <w:divsChild>
                        <w:div w:id="56676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2825388">
      <w:bodyDiv w:val="1"/>
      <w:marLeft w:val="0"/>
      <w:marRight w:val="0"/>
      <w:marTop w:val="0"/>
      <w:marBottom w:val="0"/>
      <w:divBdr>
        <w:top w:val="none" w:sz="0" w:space="0" w:color="auto"/>
        <w:left w:val="none" w:sz="0" w:space="0" w:color="auto"/>
        <w:bottom w:val="none" w:sz="0" w:space="0" w:color="auto"/>
        <w:right w:val="none" w:sz="0" w:space="0" w:color="auto"/>
      </w:divBdr>
    </w:div>
    <w:div w:id="454300599">
      <w:bodyDiv w:val="1"/>
      <w:marLeft w:val="0"/>
      <w:marRight w:val="0"/>
      <w:marTop w:val="0"/>
      <w:marBottom w:val="0"/>
      <w:divBdr>
        <w:top w:val="none" w:sz="0" w:space="0" w:color="auto"/>
        <w:left w:val="none" w:sz="0" w:space="0" w:color="auto"/>
        <w:bottom w:val="none" w:sz="0" w:space="0" w:color="auto"/>
        <w:right w:val="none" w:sz="0" w:space="0" w:color="auto"/>
      </w:divBdr>
    </w:div>
    <w:div w:id="509297258">
      <w:bodyDiv w:val="1"/>
      <w:marLeft w:val="0"/>
      <w:marRight w:val="0"/>
      <w:marTop w:val="0"/>
      <w:marBottom w:val="0"/>
      <w:divBdr>
        <w:top w:val="none" w:sz="0" w:space="0" w:color="auto"/>
        <w:left w:val="none" w:sz="0" w:space="0" w:color="auto"/>
        <w:bottom w:val="none" w:sz="0" w:space="0" w:color="auto"/>
        <w:right w:val="none" w:sz="0" w:space="0" w:color="auto"/>
      </w:divBdr>
    </w:div>
    <w:div w:id="567499665">
      <w:bodyDiv w:val="1"/>
      <w:marLeft w:val="0"/>
      <w:marRight w:val="0"/>
      <w:marTop w:val="0"/>
      <w:marBottom w:val="0"/>
      <w:divBdr>
        <w:top w:val="none" w:sz="0" w:space="0" w:color="auto"/>
        <w:left w:val="none" w:sz="0" w:space="0" w:color="auto"/>
        <w:bottom w:val="none" w:sz="0" w:space="0" w:color="auto"/>
        <w:right w:val="none" w:sz="0" w:space="0" w:color="auto"/>
      </w:divBdr>
    </w:div>
    <w:div w:id="614750979">
      <w:bodyDiv w:val="1"/>
      <w:marLeft w:val="0"/>
      <w:marRight w:val="0"/>
      <w:marTop w:val="0"/>
      <w:marBottom w:val="0"/>
      <w:divBdr>
        <w:top w:val="none" w:sz="0" w:space="0" w:color="auto"/>
        <w:left w:val="none" w:sz="0" w:space="0" w:color="auto"/>
        <w:bottom w:val="none" w:sz="0" w:space="0" w:color="auto"/>
        <w:right w:val="none" w:sz="0" w:space="0" w:color="auto"/>
      </w:divBdr>
    </w:div>
    <w:div w:id="683291707">
      <w:bodyDiv w:val="1"/>
      <w:marLeft w:val="0"/>
      <w:marRight w:val="0"/>
      <w:marTop w:val="0"/>
      <w:marBottom w:val="0"/>
      <w:divBdr>
        <w:top w:val="none" w:sz="0" w:space="0" w:color="auto"/>
        <w:left w:val="none" w:sz="0" w:space="0" w:color="auto"/>
        <w:bottom w:val="none" w:sz="0" w:space="0" w:color="auto"/>
        <w:right w:val="none" w:sz="0" w:space="0" w:color="auto"/>
      </w:divBdr>
    </w:div>
    <w:div w:id="733046509">
      <w:bodyDiv w:val="1"/>
      <w:marLeft w:val="0"/>
      <w:marRight w:val="0"/>
      <w:marTop w:val="0"/>
      <w:marBottom w:val="0"/>
      <w:divBdr>
        <w:top w:val="none" w:sz="0" w:space="0" w:color="auto"/>
        <w:left w:val="none" w:sz="0" w:space="0" w:color="auto"/>
        <w:bottom w:val="none" w:sz="0" w:space="0" w:color="auto"/>
        <w:right w:val="none" w:sz="0" w:space="0" w:color="auto"/>
      </w:divBdr>
    </w:div>
    <w:div w:id="734739170">
      <w:bodyDiv w:val="1"/>
      <w:marLeft w:val="0"/>
      <w:marRight w:val="0"/>
      <w:marTop w:val="0"/>
      <w:marBottom w:val="0"/>
      <w:divBdr>
        <w:top w:val="none" w:sz="0" w:space="0" w:color="auto"/>
        <w:left w:val="none" w:sz="0" w:space="0" w:color="auto"/>
        <w:bottom w:val="none" w:sz="0" w:space="0" w:color="auto"/>
        <w:right w:val="none" w:sz="0" w:space="0" w:color="auto"/>
      </w:divBdr>
    </w:div>
    <w:div w:id="761142510">
      <w:bodyDiv w:val="1"/>
      <w:marLeft w:val="0"/>
      <w:marRight w:val="0"/>
      <w:marTop w:val="0"/>
      <w:marBottom w:val="0"/>
      <w:divBdr>
        <w:top w:val="none" w:sz="0" w:space="0" w:color="auto"/>
        <w:left w:val="none" w:sz="0" w:space="0" w:color="auto"/>
        <w:bottom w:val="none" w:sz="0" w:space="0" w:color="auto"/>
        <w:right w:val="none" w:sz="0" w:space="0" w:color="auto"/>
      </w:divBdr>
    </w:div>
    <w:div w:id="777262365">
      <w:bodyDiv w:val="1"/>
      <w:marLeft w:val="0"/>
      <w:marRight w:val="0"/>
      <w:marTop w:val="0"/>
      <w:marBottom w:val="0"/>
      <w:divBdr>
        <w:top w:val="none" w:sz="0" w:space="0" w:color="auto"/>
        <w:left w:val="none" w:sz="0" w:space="0" w:color="auto"/>
        <w:bottom w:val="none" w:sz="0" w:space="0" w:color="auto"/>
        <w:right w:val="none" w:sz="0" w:space="0" w:color="auto"/>
      </w:divBdr>
    </w:div>
    <w:div w:id="864632765">
      <w:bodyDiv w:val="1"/>
      <w:marLeft w:val="0"/>
      <w:marRight w:val="0"/>
      <w:marTop w:val="0"/>
      <w:marBottom w:val="0"/>
      <w:divBdr>
        <w:top w:val="none" w:sz="0" w:space="0" w:color="auto"/>
        <w:left w:val="none" w:sz="0" w:space="0" w:color="auto"/>
        <w:bottom w:val="none" w:sz="0" w:space="0" w:color="auto"/>
        <w:right w:val="none" w:sz="0" w:space="0" w:color="auto"/>
      </w:divBdr>
    </w:div>
    <w:div w:id="986668468">
      <w:bodyDiv w:val="1"/>
      <w:marLeft w:val="0"/>
      <w:marRight w:val="0"/>
      <w:marTop w:val="0"/>
      <w:marBottom w:val="0"/>
      <w:divBdr>
        <w:top w:val="none" w:sz="0" w:space="0" w:color="auto"/>
        <w:left w:val="none" w:sz="0" w:space="0" w:color="auto"/>
        <w:bottom w:val="none" w:sz="0" w:space="0" w:color="auto"/>
        <w:right w:val="none" w:sz="0" w:space="0" w:color="auto"/>
      </w:divBdr>
    </w:div>
    <w:div w:id="1350835742">
      <w:bodyDiv w:val="1"/>
      <w:marLeft w:val="0"/>
      <w:marRight w:val="0"/>
      <w:marTop w:val="0"/>
      <w:marBottom w:val="0"/>
      <w:divBdr>
        <w:top w:val="none" w:sz="0" w:space="0" w:color="auto"/>
        <w:left w:val="none" w:sz="0" w:space="0" w:color="auto"/>
        <w:bottom w:val="none" w:sz="0" w:space="0" w:color="auto"/>
        <w:right w:val="none" w:sz="0" w:space="0" w:color="auto"/>
      </w:divBdr>
    </w:div>
    <w:div w:id="1418093942">
      <w:bodyDiv w:val="1"/>
      <w:marLeft w:val="0"/>
      <w:marRight w:val="0"/>
      <w:marTop w:val="0"/>
      <w:marBottom w:val="0"/>
      <w:divBdr>
        <w:top w:val="none" w:sz="0" w:space="0" w:color="auto"/>
        <w:left w:val="none" w:sz="0" w:space="0" w:color="auto"/>
        <w:bottom w:val="none" w:sz="0" w:space="0" w:color="auto"/>
        <w:right w:val="none" w:sz="0" w:space="0" w:color="auto"/>
      </w:divBdr>
    </w:div>
    <w:div w:id="1425613676">
      <w:bodyDiv w:val="1"/>
      <w:marLeft w:val="0"/>
      <w:marRight w:val="0"/>
      <w:marTop w:val="0"/>
      <w:marBottom w:val="0"/>
      <w:divBdr>
        <w:top w:val="none" w:sz="0" w:space="0" w:color="auto"/>
        <w:left w:val="none" w:sz="0" w:space="0" w:color="auto"/>
        <w:bottom w:val="none" w:sz="0" w:space="0" w:color="auto"/>
        <w:right w:val="none" w:sz="0" w:space="0" w:color="auto"/>
      </w:divBdr>
      <w:divsChild>
        <w:div w:id="682165026">
          <w:marLeft w:val="0"/>
          <w:marRight w:val="0"/>
          <w:marTop w:val="0"/>
          <w:marBottom w:val="0"/>
          <w:divBdr>
            <w:top w:val="none" w:sz="0" w:space="0" w:color="auto"/>
            <w:left w:val="none" w:sz="0" w:space="0" w:color="auto"/>
            <w:bottom w:val="none" w:sz="0" w:space="0" w:color="auto"/>
            <w:right w:val="none" w:sz="0" w:space="0" w:color="auto"/>
          </w:divBdr>
        </w:div>
        <w:div w:id="851799291">
          <w:marLeft w:val="0"/>
          <w:marRight w:val="0"/>
          <w:marTop w:val="0"/>
          <w:marBottom w:val="0"/>
          <w:divBdr>
            <w:top w:val="none" w:sz="0" w:space="0" w:color="auto"/>
            <w:left w:val="none" w:sz="0" w:space="0" w:color="auto"/>
            <w:bottom w:val="none" w:sz="0" w:space="0" w:color="auto"/>
            <w:right w:val="none" w:sz="0" w:space="0" w:color="auto"/>
          </w:divBdr>
          <w:divsChild>
            <w:div w:id="1239097644">
              <w:marLeft w:val="0"/>
              <w:marRight w:val="0"/>
              <w:marTop w:val="0"/>
              <w:marBottom w:val="0"/>
              <w:divBdr>
                <w:top w:val="none" w:sz="0" w:space="0" w:color="auto"/>
                <w:left w:val="none" w:sz="0" w:space="0" w:color="auto"/>
                <w:bottom w:val="none" w:sz="0" w:space="0" w:color="auto"/>
                <w:right w:val="none" w:sz="0" w:space="0" w:color="auto"/>
              </w:divBdr>
              <w:divsChild>
                <w:div w:id="12085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002528">
          <w:marLeft w:val="0"/>
          <w:marRight w:val="0"/>
          <w:marTop w:val="0"/>
          <w:marBottom w:val="0"/>
          <w:divBdr>
            <w:top w:val="none" w:sz="0" w:space="0" w:color="auto"/>
            <w:left w:val="none" w:sz="0" w:space="0" w:color="auto"/>
            <w:bottom w:val="none" w:sz="0" w:space="0" w:color="auto"/>
            <w:right w:val="none" w:sz="0" w:space="0" w:color="auto"/>
          </w:divBdr>
        </w:div>
        <w:div w:id="1519584702">
          <w:marLeft w:val="0"/>
          <w:marRight w:val="0"/>
          <w:marTop w:val="0"/>
          <w:marBottom w:val="0"/>
          <w:divBdr>
            <w:top w:val="none" w:sz="0" w:space="0" w:color="auto"/>
            <w:left w:val="none" w:sz="0" w:space="0" w:color="auto"/>
            <w:bottom w:val="none" w:sz="0" w:space="0" w:color="auto"/>
            <w:right w:val="none" w:sz="0" w:space="0" w:color="auto"/>
          </w:divBdr>
        </w:div>
        <w:div w:id="2027292161">
          <w:marLeft w:val="0"/>
          <w:marRight w:val="0"/>
          <w:marTop w:val="0"/>
          <w:marBottom w:val="0"/>
          <w:divBdr>
            <w:top w:val="none" w:sz="0" w:space="0" w:color="auto"/>
            <w:left w:val="none" w:sz="0" w:space="0" w:color="auto"/>
            <w:bottom w:val="none" w:sz="0" w:space="0" w:color="auto"/>
            <w:right w:val="none" w:sz="0" w:space="0" w:color="auto"/>
          </w:divBdr>
        </w:div>
      </w:divsChild>
    </w:div>
    <w:div w:id="1462070061">
      <w:bodyDiv w:val="1"/>
      <w:marLeft w:val="0"/>
      <w:marRight w:val="0"/>
      <w:marTop w:val="0"/>
      <w:marBottom w:val="0"/>
      <w:divBdr>
        <w:top w:val="none" w:sz="0" w:space="0" w:color="auto"/>
        <w:left w:val="none" w:sz="0" w:space="0" w:color="auto"/>
        <w:bottom w:val="none" w:sz="0" w:space="0" w:color="auto"/>
        <w:right w:val="none" w:sz="0" w:space="0" w:color="auto"/>
      </w:divBdr>
    </w:div>
    <w:div w:id="1648045213">
      <w:bodyDiv w:val="1"/>
      <w:marLeft w:val="0"/>
      <w:marRight w:val="0"/>
      <w:marTop w:val="0"/>
      <w:marBottom w:val="0"/>
      <w:divBdr>
        <w:top w:val="none" w:sz="0" w:space="0" w:color="auto"/>
        <w:left w:val="none" w:sz="0" w:space="0" w:color="auto"/>
        <w:bottom w:val="none" w:sz="0" w:space="0" w:color="auto"/>
        <w:right w:val="none" w:sz="0" w:space="0" w:color="auto"/>
      </w:divBdr>
    </w:div>
    <w:div w:id="1721125588">
      <w:bodyDiv w:val="1"/>
      <w:marLeft w:val="0"/>
      <w:marRight w:val="0"/>
      <w:marTop w:val="0"/>
      <w:marBottom w:val="0"/>
      <w:divBdr>
        <w:top w:val="none" w:sz="0" w:space="0" w:color="auto"/>
        <w:left w:val="none" w:sz="0" w:space="0" w:color="auto"/>
        <w:bottom w:val="none" w:sz="0" w:space="0" w:color="auto"/>
        <w:right w:val="none" w:sz="0" w:space="0" w:color="auto"/>
      </w:divBdr>
    </w:div>
    <w:div w:id="1823816972">
      <w:bodyDiv w:val="1"/>
      <w:marLeft w:val="0"/>
      <w:marRight w:val="0"/>
      <w:marTop w:val="0"/>
      <w:marBottom w:val="0"/>
      <w:divBdr>
        <w:top w:val="none" w:sz="0" w:space="0" w:color="auto"/>
        <w:left w:val="none" w:sz="0" w:space="0" w:color="auto"/>
        <w:bottom w:val="none" w:sz="0" w:space="0" w:color="auto"/>
        <w:right w:val="none" w:sz="0" w:space="0" w:color="auto"/>
      </w:divBdr>
    </w:div>
    <w:div w:id="1846705514">
      <w:bodyDiv w:val="1"/>
      <w:marLeft w:val="0"/>
      <w:marRight w:val="0"/>
      <w:marTop w:val="0"/>
      <w:marBottom w:val="0"/>
      <w:divBdr>
        <w:top w:val="none" w:sz="0" w:space="0" w:color="auto"/>
        <w:left w:val="none" w:sz="0" w:space="0" w:color="auto"/>
        <w:bottom w:val="none" w:sz="0" w:space="0" w:color="auto"/>
        <w:right w:val="none" w:sz="0" w:space="0" w:color="auto"/>
      </w:divBdr>
    </w:div>
    <w:div w:id="1893299684">
      <w:bodyDiv w:val="1"/>
      <w:marLeft w:val="0"/>
      <w:marRight w:val="0"/>
      <w:marTop w:val="0"/>
      <w:marBottom w:val="0"/>
      <w:divBdr>
        <w:top w:val="none" w:sz="0" w:space="0" w:color="auto"/>
        <w:left w:val="none" w:sz="0" w:space="0" w:color="auto"/>
        <w:bottom w:val="none" w:sz="0" w:space="0" w:color="auto"/>
        <w:right w:val="none" w:sz="0" w:space="0" w:color="auto"/>
      </w:divBdr>
      <w:divsChild>
        <w:div w:id="22904347">
          <w:marLeft w:val="0"/>
          <w:marRight w:val="0"/>
          <w:marTop w:val="0"/>
          <w:marBottom w:val="0"/>
          <w:divBdr>
            <w:top w:val="none" w:sz="0" w:space="0" w:color="auto"/>
            <w:left w:val="none" w:sz="0" w:space="0" w:color="auto"/>
            <w:bottom w:val="none" w:sz="0" w:space="0" w:color="auto"/>
            <w:right w:val="none" w:sz="0" w:space="0" w:color="auto"/>
          </w:divBdr>
        </w:div>
        <w:div w:id="1262296025">
          <w:marLeft w:val="0"/>
          <w:marRight w:val="0"/>
          <w:marTop w:val="0"/>
          <w:marBottom w:val="0"/>
          <w:divBdr>
            <w:top w:val="none" w:sz="0" w:space="0" w:color="auto"/>
            <w:left w:val="none" w:sz="0" w:space="0" w:color="auto"/>
            <w:bottom w:val="none" w:sz="0" w:space="0" w:color="auto"/>
            <w:right w:val="none" w:sz="0" w:space="0" w:color="auto"/>
          </w:divBdr>
          <w:divsChild>
            <w:div w:id="1995721979">
              <w:marLeft w:val="0"/>
              <w:marRight w:val="0"/>
              <w:marTop w:val="0"/>
              <w:marBottom w:val="0"/>
              <w:divBdr>
                <w:top w:val="none" w:sz="0" w:space="0" w:color="auto"/>
                <w:left w:val="none" w:sz="0" w:space="0" w:color="auto"/>
                <w:bottom w:val="none" w:sz="0" w:space="0" w:color="auto"/>
                <w:right w:val="none" w:sz="0" w:space="0" w:color="auto"/>
              </w:divBdr>
              <w:divsChild>
                <w:div w:id="21836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361342">
          <w:marLeft w:val="0"/>
          <w:marRight w:val="0"/>
          <w:marTop w:val="0"/>
          <w:marBottom w:val="0"/>
          <w:divBdr>
            <w:top w:val="none" w:sz="0" w:space="0" w:color="auto"/>
            <w:left w:val="none" w:sz="0" w:space="0" w:color="auto"/>
            <w:bottom w:val="none" w:sz="0" w:space="0" w:color="auto"/>
            <w:right w:val="none" w:sz="0" w:space="0" w:color="auto"/>
          </w:divBdr>
        </w:div>
        <w:div w:id="1536385187">
          <w:marLeft w:val="0"/>
          <w:marRight w:val="0"/>
          <w:marTop w:val="0"/>
          <w:marBottom w:val="0"/>
          <w:divBdr>
            <w:top w:val="none" w:sz="0" w:space="0" w:color="auto"/>
            <w:left w:val="none" w:sz="0" w:space="0" w:color="auto"/>
            <w:bottom w:val="none" w:sz="0" w:space="0" w:color="auto"/>
            <w:right w:val="none" w:sz="0" w:space="0" w:color="auto"/>
          </w:divBdr>
        </w:div>
        <w:div w:id="1803814612">
          <w:marLeft w:val="0"/>
          <w:marRight w:val="0"/>
          <w:marTop w:val="0"/>
          <w:marBottom w:val="0"/>
          <w:divBdr>
            <w:top w:val="none" w:sz="0" w:space="0" w:color="auto"/>
            <w:left w:val="none" w:sz="0" w:space="0" w:color="auto"/>
            <w:bottom w:val="none" w:sz="0" w:space="0" w:color="auto"/>
            <w:right w:val="none" w:sz="0" w:space="0" w:color="auto"/>
          </w:divBdr>
        </w:div>
      </w:divsChild>
    </w:div>
    <w:div w:id="1897350566">
      <w:bodyDiv w:val="1"/>
      <w:marLeft w:val="0"/>
      <w:marRight w:val="0"/>
      <w:marTop w:val="0"/>
      <w:marBottom w:val="0"/>
      <w:divBdr>
        <w:top w:val="none" w:sz="0" w:space="0" w:color="auto"/>
        <w:left w:val="none" w:sz="0" w:space="0" w:color="auto"/>
        <w:bottom w:val="none" w:sz="0" w:space="0" w:color="auto"/>
        <w:right w:val="none" w:sz="0" w:space="0" w:color="auto"/>
      </w:divBdr>
    </w:div>
    <w:div w:id="1906140805">
      <w:bodyDiv w:val="1"/>
      <w:marLeft w:val="0"/>
      <w:marRight w:val="0"/>
      <w:marTop w:val="0"/>
      <w:marBottom w:val="0"/>
      <w:divBdr>
        <w:top w:val="none" w:sz="0" w:space="0" w:color="auto"/>
        <w:left w:val="none" w:sz="0" w:space="0" w:color="auto"/>
        <w:bottom w:val="none" w:sz="0" w:space="0" w:color="auto"/>
        <w:right w:val="none" w:sz="0" w:space="0" w:color="auto"/>
      </w:divBdr>
    </w:div>
    <w:div w:id="1921677532">
      <w:bodyDiv w:val="1"/>
      <w:marLeft w:val="0"/>
      <w:marRight w:val="0"/>
      <w:marTop w:val="0"/>
      <w:marBottom w:val="0"/>
      <w:divBdr>
        <w:top w:val="none" w:sz="0" w:space="0" w:color="auto"/>
        <w:left w:val="none" w:sz="0" w:space="0" w:color="auto"/>
        <w:bottom w:val="none" w:sz="0" w:space="0" w:color="auto"/>
        <w:right w:val="none" w:sz="0" w:space="0" w:color="auto"/>
      </w:divBdr>
    </w:div>
    <w:div w:id="19677404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cpmezzanine.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les@fcpinc.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cpmezzanine.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6E5236-8463-4D11-977C-3CBC0DA66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3005</Words>
  <Characters>18605</Characters>
  <Application>Microsoft Office Word</Application>
  <DocSecurity>0</DocSecurity>
  <Lines>310</Lines>
  <Paragraphs>177</Paragraphs>
  <ScaleCrop>false</ScaleCrop>
  <HeadingPairs>
    <vt:vector size="2" baseType="variant">
      <vt:variant>
        <vt:lpstr>Title</vt:lpstr>
      </vt:variant>
      <vt:variant>
        <vt:i4>1</vt:i4>
      </vt:variant>
    </vt:vector>
  </HeadingPairs>
  <TitlesOfParts>
    <vt:vector size="1" baseType="lpstr">
      <vt:lpstr>SECTION 134400 – MODULAR MEZZANINES</vt:lpstr>
    </vt:vector>
  </TitlesOfParts>
  <Company>Barrette Outdoor Living/RDI</Company>
  <LinksUpToDate>false</LinksUpToDate>
  <CharactersWithSpaces>21433</CharactersWithSpaces>
  <SharedDoc>false</SharedDoc>
  <HLinks>
    <vt:vector size="24" baseType="variant">
      <vt:variant>
        <vt:i4>3342446</vt:i4>
      </vt:variant>
      <vt:variant>
        <vt:i4>12</vt:i4>
      </vt:variant>
      <vt:variant>
        <vt:i4>0</vt:i4>
      </vt:variant>
      <vt:variant>
        <vt:i4>5</vt:i4>
      </vt:variant>
      <vt:variant>
        <vt:lpwstr>http://www.rdirail.com/</vt:lpwstr>
      </vt:variant>
      <vt:variant>
        <vt:lpwstr/>
      </vt:variant>
      <vt:variant>
        <vt:i4>655451</vt:i4>
      </vt:variant>
      <vt:variant>
        <vt:i4>9</vt:i4>
      </vt:variant>
      <vt:variant>
        <vt:i4>0</vt:i4>
      </vt:variant>
      <vt:variant>
        <vt:i4>5</vt:i4>
      </vt:variant>
      <vt:variant>
        <vt:lpwstr>https://www.rdirail.com/products/avalon-aluminum-railing/</vt:lpwstr>
      </vt:variant>
      <vt:variant>
        <vt:lpwstr/>
      </vt:variant>
      <vt:variant>
        <vt:i4>3342446</vt:i4>
      </vt:variant>
      <vt:variant>
        <vt:i4>6</vt:i4>
      </vt:variant>
      <vt:variant>
        <vt:i4>0</vt:i4>
      </vt:variant>
      <vt:variant>
        <vt:i4>5</vt:i4>
      </vt:variant>
      <vt:variant>
        <vt:lpwstr>http://www.rdirail.com/</vt:lpwstr>
      </vt:variant>
      <vt:variant>
        <vt:lpwstr/>
      </vt:variant>
      <vt:variant>
        <vt:i4>3145837</vt:i4>
      </vt:variant>
      <vt:variant>
        <vt:i4>3</vt:i4>
      </vt:variant>
      <vt:variant>
        <vt:i4>0</vt:i4>
      </vt:variant>
      <vt:variant>
        <vt:i4>5</vt:i4>
      </vt:variant>
      <vt:variant>
        <vt:lpwstr>http://rdi/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134400 – MODULAR MEZZANINES</dc:title>
  <dc:subject>MODULAR MEZZANINES</dc:subject>
  <dc:creator>SpecGuy</dc:creator>
  <cp:keywords/>
  <dc:description/>
  <cp:lastModifiedBy>Phil Kabza</cp:lastModifiedBy>
  <cp:revision>2</cp:revision>
  <cp:lastPrinted>2023-05-09T19:50:00Z</cp:lastPrinted>
  <dcterms:created xsi:type="dcterms:W3CDTF">2023-08-08T13:53:00Z</dcterms:created>
  <dcterms:modified xsi:type="dcterms:W3CDTF">2023-08-08T13:53:00Z</dcterms:modified>
</cp:coreProperties>
</file>